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6D0B" w14:textId="77777777" w:rsidR="00F11A07" w:rsidRPr="00474BAC" w:rsidRDefault="00F11A07" w:rsidP="00EB5BB8">
      <w:pPr>
        <w:jc w:val="center"/>
        <w:rPr>
          <w:b/>
          <w:sz w:val="20"/>
          <w:szCs w:val="20"/>
        </w:rPr>
      </w:pPr>
      <w:r w:rsidRPr="00474BAC">
        <w:rPr>
          <w:b/>
          <w:sz w:val="20"/>
          <w:szCs w:val="20"/>
        </w:rPr>
        <w:tab/>
      </w:r>
      <w:r w:rsidRPr="00474BAC">
        <w:rPr>
          <w:b/>
          <w:sz w:val="20"/>
          <w:szCs w:val="20"/>
        </w:rPr>
        <w:tab/>
      </w:r>
      <w:r w:rsidRPr="00474BAC">
        <w:rPr>
          <w:b/>
          <w:sz w:val="20"/>
          <w:szCs w:val="20"/>
        </w:rPr>
        <w:tab/>
      </w:r>
      <w:r w:rsidRPr="00474BAC">
        <w:rPr>
          <w:b/>
          <w:sz w:val="20"/>
          <w:szCs w:val="20"/>
        </w:rPr>
        <w:tab/>
      </w:r>
      <w:r w:rsidRPr="00474BAC">
        <w:rPr>
          <w:b/>
          <w:sz w:val="20"/>
          <w:szCs w:val="20"/>
        </w:rPr>
        <w:tab/>
      </w:r>
      <w:r w:rsidRPr="00474BAC">
        <w:rPr>
          <w:b/>
          <w:sz w:val="20"/>
          <w:szCs w:val="20"/>
        </w:rPr>
        <w:tab/>
      </w:r>
      <w:r w:rsidRPr="00474BAC">
        <w:rPr>
          <w:b/>
          <w:sz w:val="20"/>
          <w:szCs w:val="20"/>
        </w:rPr>
        <w:tab/>
      </w:r>
      <w:r w:rsidRPr="00474BAC">
        <w:rPr>
          <w:b/>
          <w:sz w:val="20"/>
          <w:szCs w:val="20"/>
        </w:rPr>
        <w:tab/>
      </w:r>
      <w:r w:rsidRPr="00474BAC">
        <w:rPr>
          <w:b/>
          <w:sz w:val="20"/>
          <w:szCs w:val="20"/>
        </w:rPr>
        <w:tab/>
      </w:r>
      <w:r w:rsidRPr="00474BAC">
        <w:rPr>
          <w:b/>
          <w:sz w:val="20"/>
          <w:szCs w:val="20"/>
        </w:rPr>
        <w:tab/>
      </w:r>
      <w:r w:rsidRPr="00474BAC">
        <w:rPr>
          <w:b/>
          <w:sz w:val="20"/>
          <w:szCs w:val="20"/>
        </w:rPr>
        <w:tab/>
      </w:r>
    </w:p>
    <w:p w14:paraId="5D47EDAD" w14:textId="77777777" w:rsidR="00F11A07" w:rsidRPr="00474BAC" w:rsidRDefault="00F11A07" w:rsidP="00F11A07">
      <w:pPr>
        <w:ind w:left="7200" w:firstLine="720"/>
        <w:jc w:val="right"/>
        <w:rPr>
          <w:b/>
          <w:sz w:val="20"/>
          <w:szCs w:val="20"/>
        </w:rPr>
      </w:pPr>
      <w:r w:rsidRPr="00474BAC">
        <w:rPr>
          <w:b/>
          <w:sz w:val="20"/>
          <w:szCs w:val="20"/>
        </w:rPr>
        <w:t>Form # VTDPS1010</w:t>
      </w:r>
    </w:p>
    <w:p w14:paraId="2B75E5E8" w14:textId="518196AD" w:rsidR="00557392" w:rsidRPr="00474BAC" w:rsidRDefault="00F11A07" w:rsidP="00F11A07">
      <w:pPr>
        <w:ind w:left="6480" w:firstLine="720"/>
        <w:jc w:val="right"/>
        <w:rPr>
          <w:b/>
          <w:sz w:val="20"/>
          <w:szCs w:val="20"/>
        </w:rPr>
      </w:pPr>
      <w:r w:rsidRPr="00474BAC">
        <w:rPr>
          <w:b/>
          <w:sz w:val="20"/>
          <w:szCs w:val="20"/>
        </w:rPr>
        <w:t xml:space="preserve">   </w:t>
      </w:r>
      <w:r w:rsidR="00890928" w:rsidRPr="00474BAC">
        <w:rPr>
          <w:b/>
          <w:sz w:val="20"/>
          <w:szCs w:val="20"/>
        </w:rPr>
        <w:t>rev.</w:t>
      </w:r>
      <w:r w:rsidR="00195EB5" w:rsidRPr="00474BAC">
        <w:rPr>
          <w:b/>
          <w:sz w:val="20"/>
          <w:szCs w:val="20"/>
        </w:rPr>
        <w:t>9/</w:t>
      </w:r>
      <w:r w:rsidR="00090A4C">
        <w:rPr>
          <w:b/>
          <w:sz w:val="20"/>
          <w:szCs w:val="20"/>
        </w:rPr>
        <w:t>23</w:t>
      </w:r>
      <w:r w:rsidR="00195EB5" w:rsidRPr="00474BAC">
        <w:rPr>
          <w:b/>
          <w:sz w:val="20"/>
          <w:szCs w:val="20"/>
        </w:rPr>
        <w:t>/2019</w:t>
      </w:r>
    </w:p>
    <w:tbl>
      <w:tblPr>
        <w:tblW w:w="1116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64"/>
        <w:gridCol w:w="2160"/>
        <w:gridCol w:w="2430"/>
        <w:gridCol w:w="270"/>
        <w:gridCol w:w="1800"/>
        <w:gridCol w:w="312"/>
        <w:gridCol w:w="768"/>
        <w:gridCol w:w="1556"/>
      </w:tblGrid>
      <w:tr w:rsidR="00474BAC" w:rsidRPr="00474BAC" w14:paraId="10AA72FD" w14:textId="77777777" w:rsidTr="00F11A07">
        <w:trPr>
          <w:tblHeader/>
        </w:trPr>
        <w:tc>
          <w:tcPr>
            <w:tcW w:w="11160" w:type="dxa"/>
            <w:gridSpan w:val="8"/>
            <w:tcBorders>
              <w:top w:val="single" w:sz="12" w:space="0" w:color="auto"/>
              <w:left w:val="single" w:sz="12" w:space="0" w:color="auto"/>
              <w:bottom w:val="single" w:sz="12" w:space="0" w:color="auto"/>
              <w:right w:val="single" w:sz="12" w:space="0" w:color="auto"/>
            </w:tcBorders>
            <w:shd w:val="clear" w:color="auto" w:fill="auto"/>
          </w:tcPr>
          <w:p w14:paraId="6501C9E0" w14:textId="77777777" w:rsidR="000C2CD8" w:rsidRPr="00474BAC" w:rsidRDefault="000C2CD8" w:rsidP="001705BC">
            <w:pPr>
              <w:jc w:val="center"/>
              <w:rPr>
                <w:b/>
                <w:sz w:val="20"/>
                <w:szCs w:val="20"/>
              </w:rPr>
            </w:pPr>
          </w:p>
        </w:tc>
      </w:tr>
      <w:tr w:rsidR="00474BAC" w:rsidRPr="00474BAC" w14:paraId="24DE5804" w14:textId="77777777" w:rsidTr="00F11A07">
        <w:trPr>
          <w:trHeight w:val="456"/>
          <w:tblHeader/>
        </w:trPr>
        <w:tc>
          <w:tcPr>
            <w:tcW w:w="6724"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14:paraId="760A1ADD" w14:textId="77777777" w:rsidR="00544484" w:rsidRPr="00474BAC" w:rsidRDefault="00544484" w:rsidP="000A5702">
            <w:pPr>
              <w:rPr>
                <w:b/>
                <w:sz w:val="20"/>
                <w:szCs w:val="20"/>
              </w:rPr>
            </w:pPr>
            <w:r w:rsidRPr="00474BAC">
              <w:rPr>
                <w:b/>
                <w:sz w:val="20"/>
                <w:szCs w:val="20"/>
              </w:rPr>
              <w:t>Vermont Gas Pipeline Safety Program</w:t>
            </w:r>
          </w:p>
          <w:p w14:paraId="7CB59102" w14:textId="77777777" w:rsidR="00544484" w:rsidRPr="00474BAC" w:rsidRDefault="00544484" w:rsidP="00544484">
            <w:pPr>
              <w:rPr>
                <w:b/>
                <w:sz w:val="20"/>
                <w:szCs w:val="20"/>
              </w:rPr>
            </w:pPr>
            <w:r w:rsidRPr="00474BAC">
              <w:rPr>
                <w:b/>
                <w:sz w:val="20"/>
                <w:szCs w:val="20"/>
              </w:rPr>
              <w:t xml:space="preserve">Vermont Public Service Department </w:t>
            </w:r>
          </w:p>
          <w:p w14:paraId="5C88FC53" w14:textId="77777777" w:rsidR="00544484" w:rsidRPr="00474BAC" w:rsidRDefault="00544484" w:rsidP="00544484">
            <w:pPr>
              <w:rPr>
                <w:b/>
                <w:sz w:val="20"/>
                <w:szCs w:val="20"/>
              </w:rPr>
            </w:pPr>
            <w:r w:rsidRPr="00474BAC">
              <w:rPr>
                <w:b/>
                <w:sz w:val="20"/>
                <w:szCs w:val="20"/>
              </w:rPr>
              <w:t xml:space="preserve">112 State Street </w:t>
            </w:r>
          </w:p>
          <w:p w14:paraId="0E44ED13" w14:textId="77777777" w:rsidR="00544484" w:rsidRPr="00474BAC" w:rsidRDefault="00544484" w:rsidP="00544484">
            <w:pPr>
              <w:rPr>
                <w:b/>
                <w:sz w:val="20"/>
                <w:szCs w:val="20"/>
              </w:rPr>
            </w:pPr>
            <w:r w:rsidRPr="00474BAC">
              <w:rPr>
                <w:b/>
                <w:sz w:val="20"/>
                <w:szCs w:val="20"/>
              </w:rPr>
              <w:t>Montpelier VT  05620-2601</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05479B1E" w14:textId="77777777" w:rsidR="00544484" w:rsidRPr="00474BAC" w:rsidRDefault="00544484" w:rsidP="000A5702">
            <w:pPr>
              <w:rPr>
                <w:b/>
                <w:sz w:val="20"/>
                <w:szCs w:val="20"/>
              </w:rPr>
            </w:pPr>
            <w:r w:rsidRPr="00474BAC">
              <w:rPr>
                <w:b/>
                <w:sz w:val="20"/>
                <w:szCs w:val="20"/>
              </w:rPr>
              <w:t>Inspection date(s):</w:t>
            </w:r>
          </w:p>
        </w:tc>
        <w:tc>
          <w:tcPr>
            <w:tcW w:w="2636" w:type="dxa"/>
            <w:gridSpan w:val="3"/>
            <w:tcBorders>
              <w:top w:val="single" w:sz="12" w:space="0" w:color="auto"/>
              <w:left w:val="single" w:sz="12" w:space="0" w:color="auto"/>
              <w:bottom w:val="single" w:sz="12" w:space="0" w:color="auto"/>
              <w:right w:val="single" w:sz="12" w:space="0" w:color="auto"/>
            </w:tcBorders>
            <w:shd w:val="clear" w:color="auto" w:fill="auto"/>
          </w:tcPr>
          <w:p w14:paraId="27167DA1" w14:textId="77777777" w:rsidR="00544484" w:rsidRPr="00474BAC" w:rsidRDefault="00544484" w:rsidP="000A5702">
            <w:pPr>
              <w:rPr>
                <w:sz w:val="20"/>
                <w:szCs w:val="20"/>
              </w:rPr>
            </w:pPr>
          </w:p>
        </w:tc>
      </w:tr>
      <w:tr w:rsidR="00474BAC" w:rsidRPr="00474BAC" w14:paraId="3F7B350F" w14:textId="77777777" w:rsidTr="00F11A07">
        <w:trPr>
          <w:trHeight w:val="114"/>
          <w:tblHeader/>
        </w:trPr>
        <w:tc>
          <w:tcPr>
            <w:tcW w:w="6724" w:type="dxa"/>
            <w:gridSpan w:val="4"/>
            <w:vMerge/>
            <w:tcBorders>
              <w:top w:val="single" w:sz="12" w:space="0" w:color="auto"/>
              <w:left w:val="single" w:sz="12" w:space="0" w:color="auto"/>
              <w:bottom w:val="single" w:sz="12" w:space="0" w:color="auto"/>
              <w:right w:val="single" w:sz="12" w:space="0" w:color="auto"/>
            </w:tcBorders>
            <w:shd w:val="clear" w:color="auto" w:fill="auto"/>
          </w:tcPr>
          <w:p w14:paraId="00E352B8" w14:textId="77777777" w:rsidR="00544484" w:rsidRPr="00474BAC" w:rsidRDefault="00544484" w:rsidP="000A5702">
            <w:pPr>
              <w:rPr>
                <w:b/>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2BE91857" w14:textId="77777777" w:rsidR="00544484" w:rsidRPr="00474BAC" w:rsidRDefault="00544484" w:rsidP="000A5702">
            <w:pPr>
              <w:rPr>
                <w:b/>
                <w:sz w:val="20"/>
                <w:szCs w:val="20"/>
              </w:rPr>
            </w:pPr>
            <w:r w:rsidRPr="00474BAC">
              <w:rPr>
                <w:b/>
                <w:sz w:val="20"/>
                <w:szCs w:val="20"/>
              </w:rPr>
              <w:t>PHMSA/VTDPS Representative(s):</w:t>
            </w:r>
          </w:p>
        </w:tc>
        <w:tc>
          <w:tcPr>
            <w:tcW w:w="2636" w:type="dxa"/>
            <w:gridSpan w:val="3"/>
            <w:tcBorders>
              <w:top w:val="single" w:sz="12" w:space="0" w:color="auto"/>
              <w:left w:val="single" w:sz="12" w:space="0" w:color="auto"/>
              <w:bottom w:val="single" w:sz="12" w:space="0" w:color="auto"/>
              <w:right w:val="single" w:sz="12" w:space="0" w:color="auto"/>
            </w:tcBorders>
            <w:shd w:val="clear" w:color="auto" w:fill="auto"/>
          </w:tcPr>
          <w:p w14:paraId="28577DA0" w14:textId="77777777" w:rsidR="00544484" w:rsidRPr="00474BAC" w:rsidRDefault="00544484" w:rsidP="000A5702">
            <w:pPr>
              <w:rPr>
                <w:sz w:val="20"/>
                <w:szCs w:val="20"/>
              </w:rPr>
            </w:pPr>
          </w:p>
        </w:tc>
      </w:tr>
      <w:tr w:rsidR="00474BAC" w:rsidRPr="00474BAC" w14:paraId="06DE2262" w14:textId="77777777" w:rsidTr="001705BC">
        <w:trPr>
          <w:tblHeader/>
        </w:trPr>
        <w:tc>
          <w:tcPr>
            <w:tcW w:w="11160" w:type="dxa"/>
            <w:gridSpan w:val="8"/>
            <w:tcBorders>
              <w:top w:val="single" w:sz="12" w:space="0" w:color="auto"/>
              <w:left w:val="single" w:sz="12" w:space="0" w:color="auto"/>
              <w:bottom w:val="single" w:sz="12" w:space="0" w:color="auto"/>
              <w:right w:val="single" w:sz="12" w:space="0" w:color="auto"/>
            </w:tcBorders>
            <w:shd w:val="clear" w:color="auto" w:fill="auto"/>
          </w:tcPr>
          <w:p w14:paraId="74AF5F0B" w14:textId="77777777" w:rsidR="00FB26DA" w:rsidRPr="00474BAC" w:rsidRDefault="00544484" w:rsidP="001705BC">
            <w:pPr>
              <w:jc w:val="center"/>
              <w:rPr>
                <w:b/>
                <w:sz w:val="20"/>
                <w:szCs w:val="20"/>
              </w:rPr>
            </w:pPr>
            <w:r w:rsidRPr="00474BAC">
              <w:rPr>
                <w:b/>
                <w:sz w:val="20"/>
                <w:szCs w:val="20"/>
              </w:rPr>
              <w:t xml:space="preserve">PROPANE </w:t>
            </w:r>
            <w:r w:rsidR="009C172A" w:rsidRPr="00474BAC">
              <w:rPr>
                <w:b/>
                <w:sz w:val="20"/>
                <w:szCs w:val="20"/>
              </w:rPr>
              <w:t xml:space="preserve">PIPELINE FIELD INSPECTION </w:t>
            </w:r>
          </w:p>
        </w:tc>
      </w:tr>
      <w:tr w:rsidR="00474BAC" w:rsidRPr="00474BAC" w14:paraId="1699C4BC" w14:textId="77777777" w:rsidTr="00F11A07">
        <w:trPr>
          <w:trHeight w:val="213"/>
        </w:trPr>
        <w:tc>
          <w:tcPr>
            <w:tcW w:w="1864" w:type="dxa"/>
            <w:tcBorders>
              <w:top w:val="single" w:sz="12" w:space="0" w:color="auto"/>
              <w:left w:val="single" w:sz="12" w:space="0" w:color="auto"/>
              <w:bottom w:val="single" w:sz="12" w:space="0" w:color="auto"/>
              <w:right w:val="single" w:sz="12" w:space="0" w:color="auto"/>
            </w:tcBorders>
            <w:shd w:val="clear" w:color="auto" w:fill="auto"/>
          </w:tcPr>
          <w:p w14:paraId="12D9C6F9" w14:textId="77777777" w:rsidR="00C6215D" w:rsidRPr="00474BAC" w:rsidRDefault="00C6215D" w:rsidP="00FB26DA">
            <w:pPr>
              <w:rPr>
                <w:b/>
                <w:sz w:val="20"/>
                <w:szCs w:val="20"/>
              </w:rPr>
            </w:pPr>
            <w:r w:rsidRPr="00474BAC">
              <w:rPr>
                <w:b/>
                <w:sz w:val="20"/>
                <w:szCs w:val="20"/>
              </w:rPr>
              <w:t>Name of Operator:</w:t>
            </w:r>
          </w:p>
        </w:tc>
        <w:tc>
          <w:tcPr>
            <w:tcW w:w="6660" w:type="dxa"/>
            <w:gridSpan w:val="4"/>
            <w:tcBorders>
              <w:top w:val="single" w:sz="12" w:space="0" w:color="auto"/>
              <w:left w:val="single" w:sz="12" w:space="0" w:color="auto"/>
              <w:bottom w:val="single" w:sz="12" w:space="0" w:color="auto"/>
              <w:right w:val="single" w:sz="12" w:space="0" w:color="auto"/>
            </w:tcBorders>
            <w:shd w:val="clear" w:color="auto" w:fill="auto"/>
          </w:tcPr>
          <w:p w14:paraId="47B2E8DE" w14:textId="77777777" w:rsidR="00C6215D" w:rsidRPr="00474BAC" w:rsidRDefault="00C6215D" w:rsidP="001705BC">
            <w:pPr>
              <w:jc w:val="both"/>
              <w:rPr>
                <w:sz w:val="20"/>
                <w:szCs w:val="20"/>
              </w:rPr>
            </w:pPr>
          </w:p>
        </w:tc>
        <w:tc>
          <w:tcPr>
            <w:tcW w:w="1080" w:type="dxa"/>
            <w:gridSpan w:val="2"/>
            <w:tcBorders>
              <w:top w:val="single" w:sz="12" w:space="0" w:color="auto"/>
              <w:left w:val="single" w:sz="12" w:space="0" w:color="auto"/>
              <w:bottom w:val="single" w:sz="12" w:space="0" w:color="auto"/>
              <w:right w:val="single" w:sz="12" w:space="0" w:color="auto"/>
            </w:tcBorders>
            <w:shd w:val="clear" w:color="auto" w:fill="auto"/>
          </w:tcPr>
          <w:p w14:paraId="359C5F25" w14:textId="77777777" w:rsidR="00C6215D" w:rsidRPr="00474BAC" w:rsidRDefault="00C6215D" w:rsidP="001705BC">
            <w:pPr>
              <w:jc w:val="both"/>
              <w:rPr>
                <w:b/>
                <w:sz w:val="20"/>
                <w:szCs w:val="20"/>
              </w:rPr>
            </w:pPr>
            <w:r w:rsidRPr="00474BAC">
              <w:rPr>
                <w:b/>
                <w:sz w:val="20"/>
                <w:szCs w:val="20"/>
              </w:rPr>
              <w:t>OPID #:</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4AFAE7C1" w14:textId="77777777" w:rsidR="00C6215D" w:rsidRPr="00474BAC" w:rsidRDefault="00C6215D" w:rsidP="001705BC">
            <w:pPr>
              <w:jc w:val="both"/>
              <w:rPr>
                <w:sz w:val="20"/>
                <w:szCs w:val="20"/>
              </w:rPr>
            </w:pPr>
          </w:p>
        </w:tc>
      </w:tr>
      <w:tr w:rsidR="00474BAC" w:rsidRPr="00474BAC" w14:paraId="0AE4F633" w14:textId="77777777" w:rsidTr="00F11A07">
        <w:trPr>
          <w:trHeight w:val="161"/>
        </w:trPr>
        <w:tc>
          <w:tcPr>
            <w:tcW w:w="1864" w:type="dxa"/>
            <w:tcBorders>
              <w:top w:val="single" w:sz="12" w:space="0" w:color="auto"/>
              <w:left w:val="single" w:sz="12" w:space="0" w:color="auto"/>
              <w:bottom w:val="single" w:sz="12" w:space="0" w:color="auto"/>
              <w:right w:val="single" w:sz="12" w:space="0" w:color="auto"/>
            </w:tcBorders>
            <w:shd w:val="clear" w:color="auto" w:fill="auto"/>
          </w:tcPr>
          <w:p w14:paraId="241D302C" w14:textId="77777777" w:rsidR="00C6215D" w:rsidRPr="00474BAC" w:rsidRDefault="00C6215D" w:rsidP="00FB26DA">
            <w:pPr>
              <w:rPr>
                <w:b/>
                <w:sz w:val="20"/>
                <w:szCs w:val="20"/>
              </w:rPr>
            </w:pPr>
            <w:r w:rsidRPr="00474BAC">
              <w:rPr>
                <w:b/>
                <w:sz w:val="20"/>
                <w:szCs w:val="20"/>
              </w:rPr>
              <w:t>Name of Unit(s):</w:t>
            </w:r>
          </w:p>
        </w:tc>
        <w:tc>
          <w:tcPr>
            <w:tcW w:w="6660" w:type="dxa"/>
            <w:gridSpan w:val="4"/>
            <w:tcBorders>
              <w:top w:val="single" w:sz="12" w:space="0" w:color="auto"/>
              <w:left w:val="single" w:sz="12" w:space="0" w:color="auto"/>
              <w:bottom w:val="single" w:sz="12" w:space="0" w:color="auto"/>
              <w:right w:val="single" w:sz="12" w:space="0" w:color="auto"/>
            </w:tcBorders>
            <w:shd w:val="clear" w:color="auto" w:fill="auto"/>
          </w:tcPr>
          <w:p w14:paraId="0ECDD397" w14:textId="77777777" w:rsidR="00C6215D" w:rsidRPr="00474BAC" w:rsidRDefault="00C6215D" w:rsidP="001705BC">
            <w:pPr>
              <w:jc w:val="both"/>
              <w:rPr>
                <w:sz w:val="20"/>
                <w:szCs w:val="20"/>
              </w:rPr>
            </w:pPr>
          </w:p>
        </w:tc>
        <w:tc>
          <w:tcPr>
            <w:tcW w:w="1080" w:type="dxa"/>
            <w:gridSpan w:val="2"/>
            <w:tcBorders>
              <w:top w:val="single" w:sz="12" w:space="0" w:color="auto"/>
              <w:left w:val="single" w:sz="12" w:space="0" w:color="auto"/>
              <w:bottom w:val="single" w:sz="12" w:space="0" w:color="auto"/>
              <w:right w:val="single" w:sz="12" w:space="0" w:color="auto"/>
            </w:tcBorders>
            <w:shd w:val="clear" w:color="auto" w:fill="auto"/>
          </w:tcPr>
          <w:p w14:paraId="093B05E6" w14:textId="77777777" w:rsidR="00C6215D" w:rsidRPr="00474BAC" w:rsidRDefault="00C6215D" w:rsidP="001705BC">
            <w:pPr>
              <w:jc w:val="both"/>
              <w:rPr>
                <w:b/>
                <w:sz w:val="20"/>
                <w:szCs w:val="20"/>
              </w:rPr>
            </w:pPr>
            <w:r w:rsidRPr="00474BAC">
              <w:rPr>
                <w:b/>
                <w:sz w:val="20"/>
                <w:szCs w:val="20"/>
              </w:rPr>
              <w:t>Unit #(s):</w:t>
            </w:r>
          </w:p>
        </w:tc>
        <w:tc>
          <w:tcPr>
            <w:tcW w:w="1556" w:type="dxa"/>
            <w:tcBorders>
              <w:top w:val="single" w:sz="12" w:space="0" w:color="auto"/>
              <w:left w:val="single" w:sz="12" w:space="0" w:color="auto"/>
              <w:bottom w:val="single" w:sz="12" w:space="0" w:color="auto"/>
              <w:right w:val="single" w:sz="12" w:space="0" w:color="auto"/>
            </w:tcBorders>
            <w:shd w:val="clear" w:color="auto" w:fill="auto"/>
          </w:tcPr>
          <w:p w14:paraId="385E0B51" w14:textId="77777777" w:rsidR="00C6215D" w:rsidRPr="00474BAC" w:rsidRDefault="007A043D" w:rsidP="001705BC">
            <w:pPr>
              <w:jc w:val="both"/>
              <w:rPr>
                <w:sz w:val="20"/>
                <w:szCs w:val="20"/>
              </w:rPr>
            </w:pPr>
            <w:r w:rsidRPr="00474BAC">
              <w:rPr>
                <w:sz w:val="20"/>
                <w:szCs w:val="20"/>
              </w:rPr>
              <w:fldChar w:fldCharType="begin">
                <w:ffData>
                  <w:name w:val=""/>
                  <w:enabled/>
                  <w:calcOnExit w:val="0"/>
                  <w:textInput>
                    <w:maxLength w:val="4"/>
                    <w:format w:val="UPPERCASE"/>
                  </w:textInput>
                </w:ffData>
              </w:fldChar>
            </w:r>
            <w:r w:rsidRPr="00474BAC">
              <w:rPr>
                <w:sz w:val="20"/>
                <w:szCs w:val="20"/>
              </w:rPr>
              <w:instrText xml:space="preserve"> FORMTEXT </w:instrText>
            </w:r>
            <w:r w:rsidRPr="00474BAC">
              <w:rPr>
                <w:sz w:val="20"/>
                <w:szCs w:val="20"/>
              </w:rPr>
            </w:r>
            <w:r w:rsidRPr="00474BAC">
              <w:rPr>
                <w:sz w:val="20"/>
                <w:szCs w:val="20"/>
              </w:rPr>
              <w:fldChar w:fldCharType="separate"/>
            </w:r>
            <w:r w:rsidR="00A07089" w:rsidRPr="00474BAC">
              <w:rPr>
                <w:sz w:val="20"/>
                <w:szCs w:val="20"/>
              </w:rPr>
              <w:t> </w:t>
            </w:r>
            <w:r w:rsidR="00A07089" w:rsidRPr="00474BAC">
              <w:rPr>
                <w:sz w:val="20"/>
                <w:szCs w:val="20"/>
              </w:rPr>
              <w:t> </w:t>
            </w:r>
            <w:r w:rsidR="00A07089" w:rsidRPr="00474BAC">
              <w:rPr>
                <w:sz w:val="20"/>
                <w:szCs w:val="20"/>
              </w:rPr>
              <w:t> </w:t>
            </w:r>
            <w:r w:rsidR="00A07089" w:rsidRPr="00474BAC">
              <w:rPr>
                <w:sz w:val="20"/>
                <w:szCs w:val="20"/>
              </w:rPr>
              <w:t> </w:t>
            </w:r>
            <w:r w:rsidRPr="00474BAC">
              <w:rPr>
                <w:sz w:val="20"/>
                <w:szCs w:val="20"/>
              </w:rPr>
              <w:fldChar w:fldCharType="end"/>
            </w:r>
          </w:p>
        </w:tc>
      </w:tr>
      <w:tr w:rsidR="00474BAC" w:rsidRPr="00474BAC" w14:paraId="02A1E882" w14:textId="77777777" w:rsidTr="00F11A07">
        <w:trPr>
          <w:trHeight w:val="98"/>
        </w:trPr>
        <w:tc>
          <w:tcPr>
            <w:tcW w:w="1864" w:type="dxa"/>
            <w:tcBorders>
              <w:top w:val="single" w:sz="12" w:space="0" w:color="auto"/>
              <w:left w:val="single" w:sz="12" w:space="0" w:color="auto"/>
              <w:bottom w:val="single" w:sz="12" w:space="0" w:color="auto"/>
              <w:right w:val="single" w:sz="12" w:space="0" w:color="auto"/>
            </w:tcBorders>
            <w:shd w:val="clear" w:color="auto" w:fill="auto"/>
          </w:tcPr>
          <w:p w14:paraId="0CC5B8DB" w14:textId="77777777" w:rsidR="00C6215D" w:rsidRPr="00474BAC" w:rsidRDefault="00C6215D" w:rsidP="00FB26DA">
            <w:pPr>
              <w:rPr>
                <w:b/>
                <w:sz w:val="20"/>
                <w:szCs w:val="20"/>
              </w:rPr>
            </w:pPr>
            <w:r w:rsidRPr="00474BAC">
              <w:rPr>
                <w:b/>
                <w:sz w:val="20"/>
                <w:szCs w:val="20"/>
              </w:rPr>
              <w:t>Records Location:</w:t>
            </w:r>
          </w:p>
        </w:tc>
        <w:tc>
          <w:tcPr>
            <w:tcW w:w="9296" w:type="dxa"/>
            <w:gridSpan w:val="7"/>
            <w:tcBorders>
              <w:top w:val="single" w:sz="12" w:space="0" w:color="auto"/>
              <w:left w:val="single" w:sz="12" w:space="0" w:color="auto"/>
              <w:bottom w:val="single" w:sz="12" w:space="0" w:color="auto"/>
              <w:right w:val="single" w:sz="12" w:space="0" w:color="auto"/>
            </w:tcBorders>
            <w:shd w:val="clear" w:color="auto" w:fill="auto"/>
          </w:tcPr>
          <w:p w14:paraId="18515120" w14:textId="77777777" w:rsidR="00C6215D" w:rsidRPr="00474BAC" w:rsidRDefault="00C6215D" w:rsidP="001705BC">
            <w:pPr>
              <w:jc w:val="both"/>
              <w:rPr>
                <w:sz w:val="20"/>
                <w:szCs w:val="20"/>
              </w:rPr>
            </w:pPr>
          </w:p>
        </w:tc>
      </w:tr>
      <w:tr w:rsidR="00474BAC" w:rsidRPr="00474BAC" w14:paraId="2DE0C783" w14:textId="77777777" w:rsidTr="00F11A07">
        <w:trPr>
          <w:trHeight w:val="57"/>
        </w:trPr>
        <w:tc>
          <w:tcPr>
            <w:tcW w:w="1864" w:type="dxa"/>
            <w:vMerge w:val="restart"/>
            <w:tcBorders>
              <w:top w:val="single" w:sz="12" w:space="0" w:color="auto"/>
              <w:left w:val="single" w:sz="12" w:space="0" w:color="auto"/>
              <w:bottom w:val="single" w:sz="12" w:space="0" w:color="auto"/>
              <w:right w:val="single" w:sz="12" w:space="0" w:color="auto"/>
            </w:tcBorders>
            <w:shd w:val="clear" w:color="auto" w:fill="auto"/>
          </w:tcPr>
          <w:p w14:paraId="18617954" w14:textId="77777777" w:rsidR="00BA2ABF" w:rsidRPr="00474BAC" w:rsidRDefault="00BA2ABF" w:rsidP="004A1427">
            <w:pPr>
              <w:jc w:val="center"/>
              <w:rPr>
                <w:b/>
                <w:sz w:val="20"/>
                <w:szCs w:val="20"/>
              </w:rPr>
            </w:pPr>
          </w:p>
          <w:p w14:paraId="6E784489" w14:textId="77777777" w:rsidR="00BA2ABF" w:rsidRPr="00474BAC" w:rsidRDefault="00BA2ABF" w:rsidP="004A1427">
            <w:pPr>
              <w:jc w:val="center"/>
              <w:rPr>
                <w:b/>
                <w:sz w:val="20"/>
                <w:szCs w:val="20"/>
              </w:rPr>
            </w:pPr>
          </w:p>
          <w:p w14:paraId="16EA3562" w14:textId="77777777" w:rsidR="004A1427" w:rsidRPr="00474BAC" w:rsidRDefault="004A1427" w:rsidP="004A1427">
            <w:pPr>
              <w:jc w:val="center"/>
              <w:rPr>
                <w:b/>
                <w:sz w:val="20"/>
                <w:szCs w:val="20"/>
              </w:rPr>
            </w:pPr>
            <w:r w:rsidRPr="00474BAC">
              <w:rPr>
                <w:b/>
                <w:sz w:val="20"/>
                <w:szCs w:val="20"/>
              </w:rPr>
              <w:t>System Information</w:t>
            </w:r>
          </w:p>
        </w:tc>
        <w:tc>
          <w:tcPr>
            <w:tcW w:w="4590" w:type="dxa"/>
            <w:gridSpan w:val="2"/>
            <w:tcBorders>
              <w:top w:val="single" w:sz="12" w:space="0" w:color="auto"/>
              <w:left w:val="single" w:sz="12" w:space="0" w:color="auto"/>
              <w:bottom w:val="single" w:sz="12" w:space="0" w:color="auto"/>
              <w:right w:val="single" w:sz="12" w:space="0" w:color="auto"/>
            </w:tcBorders>
            <w:shd w:val="clear" w:color="auto" w:fill="auto"/>
          </w:tcPr>
          <w:p w14:paraId="320E9C96" w14:textId="77777777" w:rsidR="004A1427" w:rsidRPr="00474BAC" w:rsidRDefault="004A1427" w:rsidP="001705BC">
            <w:pPr>
              <w:jc w:val="both"/>
              <w:rPr>
                <w:b/>
                <w:sz w:val="20"/>
                <w:szCs w:val="20"/>
              </w:rPr>
            </w:pPr>
            <w:r w:rsidRPr="00474BAC">
              <w:rPr>
                <w:b/>
                <w:sz w:val="20"/>
                <w:szCs w:val="20"/>
              </w:rPr>
              <w:t>System Name(s):</w:t>
            </w:r>
          </w:p>
        </w:tc>
        <w:tc>
          <w:tcPr>
            <w:tcW w:w="4706" w:type="dxa"/>
            <w:gridSpan w:val="5"/>
            <w:tcBorders>
              <w:top w:val="single" w:sz="12" w:space="0" w:color="auto"/>
              <w:left w:val="single" w:sz="12" w:space="0" w:color="auto"/>
              <w:bottom w:val="single" w:sz="12" w:space="0" w:color="auto"/>
              <w:right w:val="single" w:sz="12" w:space="0" w:color="auto"/>
            </w:tcBorders>
            <w:shd w:val="clear" w:color="auto" w:fill="auto"/>
          </w:tcPr>
          <w:p w14:paraId="7599F1DE" w14:textId="77777777" w:rsidR="004A1427" w:rsidRPr="00474BAC" w:rsidRDefault="004A1427" w:rsidP="001705BC">
            <w:pPr>
              <w:jc w:val="both"/>
              <w:rPr>
                <w:b/>
                <w:sz w:val="20"/>
                <w:szCs w:val="20"/>
              </w:rPr>
            </w:pPr>
            <w:r w:rsidRPr="00474BAC">
              <w:rPr>
                <w:b/>
                <w:sz w:val="20"/>
                <w:szCs w:val="20"/>
              </w:rPr>
              <w:t>System Location(s):</w:t>
            </w:r>
          </w:p>
        </w:tc>
      </w:tr>
      <w:tr w:rsidR="00474BAC" w:rsidRPr="00474BAC" w14:paraId="12268EF5" w14:textId="77777777" w:rsidTr="00F11A07">
        <w:trPr>
          <w:trHeight w:val="57"/>
        </w:trPr>
        <w:tc>
          <w:tcPr>
            <w:tcW w:w="1864" w:type="dxa"/>
            <w:vMerge/>
            <w:tcBorders>
              <w:top w:val="single" w:sz="12" w:space="0" w:color="auto"/>
              <w:left w:val="single" w:sz="12" w:space="0" w:color="auto"/>
              <w:bottom w:val="single" w:sz="12" w:space="0" w:color="auto"/>
              <w:right w:val="single" w:sz="12" w:space="0" w:color="auto"/>
            </w:tcBorders>
            <w:shd w:val="clear" w:color="auto" w:fill="auto"/>
          </w:tcPr>
          <w:p w14:paraId="2352BBCB" w14:textId="77777777" w:rsidR="004A1427" w:rsidRPr="00474BAC" w:rsidRDefault="004A1427" w:rsidP="00FB26DA">
            <w:pPr>
              <w:rPr>
                <w:b/>
                <w:sz w:val="20"/>
                <w:szCs w:val="20"/>
              </w:rPr>
            </w:pPr>
          </w:p>
        </w:tc>
        <w:tc>
          <w:tcPr>
            <w:tcW w:w="4590" w:type="dxa"/>
            <w:gridSpan w:val="2"/>
            <w:tcBorders>
              <w:top w:val="single" w:sz="12" w:space="0" w:color="auto"/>
              <w:left w:val="single" w:sz="12" w:space="0" w:color="auto"/>
              <w:bottom w:val="single" w:sz="12" w:space="0" w:color="auto"/>
              <w:right w:val="single" w:sz="12" w:space="0" w:color="auto"/>
            </w:tcBorders>
            <w:shd w:val="clear" w:color="auto" w:fill="auto"/>
          </w:tcPr>
          <w:p w14:paraId="37FB0DFF" w14:textId="77777777" w:rsidR="004A1427" w:rsidRPr="00474BAC" w:rsidRDefault="004A1427" w:rsidP="001705BC">
            <w:pPr>
              <w:jc w:val="both"/>
              <w:rPr>
                <w:sz w:val="20"/>
                <w:szCs w:val="20"/>
              </w:rPr>
            </w:pPr>
          </w:p>
        </w:tc>
        <w:tc>
          <w:tcPr>
            <w:tcW w:w="4706" w:type="dxa"/>
            <w:gridSpan w:val="5"/>
            <w:tcBorders>
              <w:top w:val="single" w:sz="12" w:space="0" w:color="auto"/>
              <w:left w:val="single" w:sz="12" w:space="0" w:color="auto"/>
              <w:bottom w:val="single" w:sz="12" w:space="0" w:color="auto"/>
              <w:right w:val="single" w:sz="12" w:space="0" w:color="auto"/>
            </w:tcBorders>
            <w:shd w:val="clear" w:color="auto" w:fill="auto"/>
          </w:tcPr>
          <w:p w14:paraId="3554D2C5" w14:textId="77777777" w:rsidR="004A1427" w:rsidRPr="00474BAC" w:rsidRDefault="004A1427" w:rsidP="001705BC">
            <w:pPr>
              <w:jc w:val="both"/>
              <w:rPr>
                <w:sz w:val="20"/>
                <w:szCs w:val="20"/>
              </w:rPr>
            </w:pPr>
          </w:p>
        </w:tc>
      </w:tr>
      <w:tr w:rsidR="00474BAC" w:rsidRPr="00474BAC" w14:paraId="7D447B6C" w14:textId="77777777" w:rsidTr="00F11A07">
        <w:trPr>
          <w:trHeight w:val="57"/>
        </w:trPr>
        <w:tc>
          <w:tcPr>
            <w:tcW w:w="1864" w:type="dxa"/>
            <w:vMerge/>
            <w:tcBorders>
              <w:top w:val="single" w:sz="12" w:space="0" w:color="auto"/>
              <w:left w:val="single" w:sz="12" w:space="0" w:color="auto"/>
              <w:bottom w:val="single" w:sz="12" w:space="0" w:color="auto"/>
              <w:right w:val="single" w:sz="12" w:space="0" w:color="auto"/>
            </w:tcBorders>
            <w:shd w:val="clear" w:color="auto" w:fill="auto"/>
          </w:tcPr>
          <w:p w14:paraId="6C471A1A" w14:textId="77777777" w:rsidR="00BA2ABF" w:rsidRPr="00474BAC" w:rsidRDefault="00BA2ABF" w:rsidP="00FB26DA">
            <w:pPr>
              <w:rPr>
                <w:b/>
                <w:sz w:val="20"/>
                <w:szCs w:val="20"/>
              </w:rPr>
            </w:pPr>
          </w:p>
        </w:tc>
        <w:tc>
          <w:tcPr>
            <w:tcW w:w="4590" w:type="dxa"/>
            <w:gridSpan w:val="2"/>
            <w:tcBorders>
              <w:top w:val="single" w:sz="12" w:space="0" w:color="auto"/>
              <w:left w:val="single" w:sz="12" w:space="0" w:color="auto"/>
              <w:bottom w:val="single" w:sz="12" w:space="0" w:color="auto"/>
              <w:right w:val="single" w:sz="12" w:space="0" w:color="auto"/>
            </w:tcBorders>
            <w:shd w:val="clear" w:color="auto" w:fill="auto"/>
          </w:tcPr>
          <w:p w14:paraId="7EC1541F" w14:textId="77777777" w:rsidR="00BA2ABF" w:rsidRPr="00474BAC" w:rsidRDefault="00BA2ABF" w:rsidP="001705BC">
            <w:pPr>
              <w:jc w:val="both"/>
              <w:rPr>
                <w:sz w:val="20"/>
                <w:szCs w:val="20"/>
              </w:rPr>
            </w:pPr>
          </w:p>
        </w:tc>
        <w:tc>
          <w:tcPr>
            <w:tcW w:w="4706" w:type="dxa"/>
            <w:gridSpan w:val="5"/>
            <w:tcBorders>
              <w:top w:val="single" w:sz="12" w:space="0" w:color="auto"/>
              <w:left w:val="single" w:sz="12" w:space="0" w:color="auto"/>
              <w:bottom w:val="single" w:sz="12" w:space="0" w:color="auto"/>
              <w:right w:val="single" w:sz="12" w:space="0" w:color="auto"/>
            </w:tcBorders>
            <w:shd w:val="clear" w:color="auto" w:fill="auto"/>
          </w:tcPr>
          <w:p w14:paraId="59C5330E" w14:textId="77777777" w:rsidR="00BA2ABF" w:rsidRPr="00474BAC" w:rsidRDefault="00BA2ABF" w:rsidP="001705BC">
            <w:pPr>
              <w:jc w:val="both"/>
              <w:rPr>
                <w:sz w:val="20"/>
                <w:szCs w:val="20"/>
              </w:rPr>
            </w:pPr>
          </w:p>
        </w:tc>
      </w:tr>
      <w:tr w:rsidR="00474BAC" w:rsidRPr="00474BAC" w14:paraId="3F87DB7F" w14:textId="77777777" w:rsidTr="00F11A07">
        <w:trPr>
          <w:trHeight w:val="57"/>
        </w:trPr>
        <w:tc>
          <w:tcPr>
            <w:tcW w:w="1864" w:type="dxa"/>
            <w:vMerge/>
            <w:tcBorders>
              <w:top w:val="single" w:sz="12" w:space="0" w:color="auto"/>
              <w:left w:val="single" w:sz="12" w:space="0" w:color="auto"/>
              <w:bottom w:val="single" w:sz="12" w:space="0" w:color="auto"/>
              <w:right w:val="single" w:sz="12" w:space="0" w:color="auto"/>
            </w:tcBorders>
            <w:shd w:val="clear" w:color="auto" w:fill="auto"/>
          </w:tcPr>
          <w:p w14:paraId="473FC82F" w14:textId="77777777" w:rsidR="004A1427" w:rsidRPr="00474BAC" w:rsidRDefault="004A1427" w:rsidP="00FB26DA">
            <w:pPr>
              <w:rPr>
                <w:b/>
                <w:sz w:val="20"/>
                <w:szCs w:val="20"/>
              </w:rPr>
            </w:pPr>
          </w:p>
        </w:tc>
        <w:tc>
          <w:tcPr>
            <w:tcW w:w="4590" w:type="dxa"/>
            <w:gridSpan w:val="2"/>
            <w:tcBorders>
              <w:top w:val="single" w:sz="12" w:space="0" w:color="auto"/>
              <w:left w:val="single" w:sz="12" w:space="0" w:color="auto"/>
              <w:bottom w:val="single" w:sz="12" w:space="0" w:color="auto"/>
              <w:right w:val="single" w:sz="12" w:space="0" w:color="auto"/>
            </w:tcBorders>
            <w:shd w:val="clear" w:color="auto" w:fill="auto"/>
          </w:tcPr>
          <w:p w14:paraId="74EF86EB" w14:textId="77777777" w:rsidR="004A1427" w:rsidRPr="00474BAC" w:rsidRDefault="004A1427" w:rsidP="001705BC">
            <w:pPr>
              <w:jc w:val="both"/>
              <w:rPr>
                <w:sz w:val="20"/>
                <w:szCs w:val="20"/>
              </w:rPr>
            </w:pPr>
          </w:p>
        </w:tc>
        <w:tc>
          <w:tcPr>
            <w:tcW w:w="4706" w:type="dxa"/>
            <w:gridSpan w:val="5"/>
            <w:tcBorders>
              <w:top w:val="single" w:sz="12" w:space="0" w:color="auto"/>
              <w:left w:val="single" w:sz="12" w:space="0" w:color="auto"/>
              <w:bottom w:val="single" w:sz="12" w:space="0" w:color="auto"/>
              <w:right w:val="single" w:sz="12" w:space="0" w:color="auto"/>
            </w:tcBorders>
            <w:shd w:val="clear" w:color="auto" w:fill="auto"/>
          </w:tcPr>
          <w:p w14:paraId="2417C907" w14:textId="77777777" w:rsidR="004A1427" w:rsidRPr="00474BAC" w:rsidRDefault="004A1427" w:rsidP="001705BC">
            <w:pPr>
              <w:jc w:val="both"/>
              <w:rPr>
                <w:sz w:val="20"/>
                <w:szCs w:val="20"/>
              </w:rPr>
            </w:pPr>
          </w:p>
        </w:tc>
      </w:tr>
      <w:tr w:rsidR="00474BAC" w:rsidRPr="00474BAC" w14:paraId="7E0D8D7A" w14:textId="77777777" w:rsidTr="00F11A07">
        <w:trPr>
          <w:trHeight w:val="57"/>
        </w:trPr>
        <w:tc>
          <w:tcPr>
            <w:tcW w:w="1864" w:type="dxa"/>
            <w:vMerge/>
            <w:tcBorders>
              <w:top w:val="single" w:sz="12" w:space="0" w:color="auto"/>
              <w:left w:val="single" w:sz="12" w:space="0" w:color="auto"/>
              <w:bottom w:val="single" w:sz="12" w:space="0" w:color="auto"/>
              <w:right w:val="single" w:sz="12" w:space="0" w:color="auto"/>
            </w:tcBorders>
            <w:shd w:val="clear" w:color="auto" w:fill="auto"/>
          </w:tcPr>
          <w:p w14:paraId="59FC7BB0" w14:textId="77777777" w:rsidR="004A1427" w:rsidRPr="00474BAC" w:rsidRDefault="004A1427" w:rsidP="00FB26DA">
            <w:pPr>
              <w:rPr>
                <w:b/>
                <w:sz w:val="20"/>
                <w:szCs w:val="20"/>
              </w:rPr>
            </w:pPr>
          </w:p>
        </w:tc>
        <w:tc>
          <w:tcPr>
            <w:tcW w:w="4590" w:type="dxa"/>
            <w:gridSpan w:val="2"/>
            <w:tcBorders>
              <w:top w:val="single" w:sz="12" w:space="0" w:color="auto"/>
              <w:left w:val="single" w:sz="12" w:space="0" w:color="auto"/>
              <w:bottom w:val="single" w:sz="12" w:space="0" w:color="auto"/>
              <w:right w:val="single" w:sz="12" w:space="0" w:color="auto"/>
            </w:tcBorders>
            <w:shd w:val="clear" w:color="auto" w:fill="auto"/>
          </w:tcPr>
          <w:p w14:paraId="46220600" w14:textId="77777777" w:rsidR="004A1427" w:rsidRPr="00474BAC" w:rsidRDefault="004A1427" w:rsidP="001705BC">
            <w:pPr>
              <w:jc w:val="both"/>
              <w:rPr>
                <w:sz w:val="20"/>
                <w:szCs w:val="20"/>
              </w:rPr>
            </w:pPr>
          </w:p>
        </w:tc>
        <w:tc>
          <w:tcPr>
            <w:tcW w:w="4706" w:type="dxa"/>
            <w:gridSpan w:val="5"/>
            <w:tcBorders>
              <w:top w:val="single" w:sz="12" w:space="0" w:color="auto"/>
              <w:left w:val="single" w:sz="12" w:space="0" w:color="auto"/>
              <w:bottom w:val="single" w:sz="12" w:space="0" w:color="auto"/>
              <w:right w:val="single" w:sz="12" w:space="0" w:color="auto"/>
            </w:tcBorders>
            <w:shd w:val="clear" w:color="auto" w:fill="auto"/>
          </w:tcPr>
          <w:p w14:paraId="224CF988" w14:textId="77777777" w:rsidR="004A1427" w:rsidRPr="00474BAC" w:rsidRDefault="004A1427" w:rsidP="001705BC">
            <w:pPr>
              <w:jc w:val="both"/>
              <w:rPr>
                <w:sz w:val="20"/>
                <w:szCs w:val="20"/>
              </w:rPr>
            </w:pPr>
          </w:p>
        </w:tc>
      </w:tr>
      <w:tr w:rsidR="001929A3" w:rsidRPr="00474BAC" w14:paraId="56BCD577" w14:textId="77777777" w:rsidTr="00F11A07">
        <w:tc>
          <w:tcPr>
            <w:tcW w:w="1864" w:type="dxa"/>
            <w:tcBorders>
              <w:top w:val="single" w:sz="12" w:space="0" w:color="auto"/>
              <w:left w:val="single" w:sz="12" w:space="0" w:color="auto"/>
              <w:bottom w:val="single" w:sz="12" w:space="0" w:color="auto"/>
              <w:right w:val="single" w:sz="12" w:space="0" w:color="auto"/>
            </w:tcBorders>
            <w:shd w:val="clear" w:color="auto" w:fill="auto"/>
          </w:tcPr>
          <w:p w14:paraId="68F96E90" w14:textId="77777777" w:rsidR="001929A3" w:rsidRPr="00474BAC" w:rsidRDefault="001929A3" w:rsidP="00FB26DA">
            <w:pPr>
              <w:rPr>
                <w:b/>
                <w:sz w:val="20"/>
                <w:szCs w:val="20"/>
              </w:rPr>
            </w:pPr>
            <w:r w:rsidRPr="00474BAC">
              <w:rPr>
                <w:b/>
                <w:sz w:val="20"/>
                <w:szCs w:val="20"/>
              </w:rPr>
              <w:t>Contact Individual(s)</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14:paraId="44138439" w14:textId="77777777" w:rsidR="001929A3" w:rsidRPr="00474BAC" w:rsidRDefault="001929A3" w:rsidP="001929A3">
            <w:pPr>
              <w:jc w:val="both"/>
              <w:rPr>
                <w:sz w:val="20"/>
                <w:szCs w:val="20"/>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3BC4467D" w14:textId="77777777" w:rsidR="001929A3" w:rsidRPr="00474BAC" w:rsidRDefault="001929A3" w:rsidP="001705BC">
            <w:pPr>
              <w:jc w:val="both"/>
              <w:rPr>
                <w:sz w:val="20"/>
                <w:szCs w:val="20"/>
              </w:rPr>
            </w:pPr>
          </w:p>
        </w:tc>
        <w:tc>
          <w:tcPr>
            <w:tcW w:w="2382" w:type="dxa"/>
            <w:gridSpan w:val="3"/>
            <w:tcBorders>
              <w:top w:val="single" w:sz="12" w:space="0" w:color="auto"/>
              <w:left w:val="single" w:sz="12" w:space="0" w:color="auto"/>
              <w:bottom w:val="single" w:sz="12" w:space="0" w:color="auto"/>
              <w:right w:val="single" w:sz="12" w:space="0" w:color="auto"/>
            </w:tcBorders>
            <w:shd w:val="clear" w:color="auto" w:fill="auto"/>
          </w:tcPr>
          <w:p w14:paraId="73D103B2" w14:textId="77777777" w:rsidR="001929A3" w:rsidRPr="00474BAC" w:rsidRDefault="001929A3" w:rsidP="001705BC">
            <w:pPr>
              <w:jc w:val="both"/>
              <w:rPr>
                <w:sz w:val="20"/>
                <w:szCs w:val="20"/>
              </w:rPr>
            </w:pPr>
          </w:p>
        </w:tc>
        <w:tc>
          <w:tcPr>
            <w:tcW w:w="2324" w:type="dxa"/>
            <w:gridSpan w:val="2"/>
            <w:tcBorders>
              <w:top w:val="single" w:sz="12" w:space="0" w:color="auto"/>
              <w:left w:val="single" w:sz="12" w:space="0" w:color="auto"/>
              <w:bottom w:val="single" w:sz="12" w:space="0" w:color="auto"/>
              <w:right w:val="single" w:sz="12" w:space="0" w:color="auto"/>
            </w:tcBorders>
            <w:shd w:val="clear" w:color="auto" w:fill="auto"/>
          </w:tcPr>
          <w:p w14:paraId="3487BF26" w14:textId="77777777" w:rsidR="001929A3" w:rsidRPr="00474BAC" w:rsidRDefault="001929A3" w:rsidP="001705BC">
            <w:pPr>
              <w:jc w:val="both"/>
              <w:rPr>
                <w:sz w:val="20"/>
                <w:szCs w:val="20"/>
              </w:rPr>
            </w:pPr>
          </w:p>
        </w:tc>
      </w:tr>
    </w:tbl>
    <w:p w14:paraId="25562D12" w14:textId="77777777" w:rsidR="00BE34E5" w:rsidRPr="00474BAC" w:rsidRDefault="00BE34E5" w:rsidP="00FB26DA">
      <w:pPr>
        <w:jc w:val="both"/>
        <w:rPr>
          <w:sz w:val="16"/>
          <w:szCs w:val="16"/>
        </w:rPr>
      </w:pPr>
    </w:p>
    <w:p w14:paraId="760BC229" w14:textId="77777777" w:rsidR="00485CA0" w:rsidRPr="00474BAC" w:rsidRDefault="00485CA0" w:rsidP="00FB26DA">
      <w:pPr>
        <w:jc w:val="both"/>
        <w:rPr>
          <w:sz w:val="16"/>
          <w:szCs w:val="16"/>
        </w:rPr>
      </w:pPr>
    </w:p>
    <w:tbl>
      <w:tblPr>
        <w:tblW w:w="1121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217"/>
        <w:gridCol w:w="6750"/>
        <w:gridCol w:w="450"/>
        <w:gridCol w:w="450"/>
        <w:gridCol w:w="450"/>
        <w:gridCol w:w="450"/>
        <w:gridCol w:w="450"/>
      </w:tblGrid>
      <w:tr w:rsidR="00474BAC" w:rsidRPr="00474BAC" w14:paraId="7B875783" w14:textId="77777777" w:rsidTr="0054180E">
        <w:trPr>
          <w:trHeight w:val="258"/>
          <w:tblHeader/>
        </w:trPr>
        <w:tc>
          <w:tcPr>
            <w:tcW w:w="2217" w:type="dxa"/>
            <w:tcBorders>
              <w:top w:val="single" w:sz="12" w:space="0" w:color="auto"/>
            </w:tcBorders>
            <w:shd w:val="clear" w:color="auto" w:fill="auto"/>
          </w:tcPr>
          <w:p w14:paraId="3C2488B2" w14:textId="2977AB39" w:rsidR="00CD51AA" w:rsidRPr="00474BAC" w:rsidRDefault="00F11A07" w:rsidP="009934F5">
            <w:pPr>
              <w:spacing w:before="60" w:after="60"/>
              <w:jc w:val="center"/>
              <w:rPr>
                <w:b/>
                <w:sz w:val="20"/>
                <w:szCs w:val="20"/>
              </w:rPr>
            </w:pPr>
            <w:r w:rsidRPr="00474BAC">
              <w:rPr>
                <w:b/>
                <w:sz w:val="18"/>
                <w:szCs w:val="18"/>
              </w:rPr>
              <w:t>49</w:t>
            </w:r>
            <w:r w:rsidR="00A54F86" w:rsidRPr="00474BAC">
              <w:rPr>
                <w:b/>
                <w:sz w:val="18"/>
                <w:szCs w:val="18"/>
              </w:rPr>
              <w:t xml:space="preserve"> </w:t>
            </w:r>
            <w:r w:rsidRPr="00474BAC">
              <w:rPr>
                <w:b/>
                <w:sz w:val="18"/>
                <w:szCs w:val="18"/>
              </w:rPr>
              <w:t>CF</w:t>
            </w:r>
            <w:r w:rsidR="00474BAC">
              <w:rPr>
                <w:b/>
                <w:sz w:val="18"/>
                <w:szCs w:val="18"/>
              </w:rPr>
              <w:t xml:space="preserve">R </w:t>
            </w:r>
            <w:r w:rsidR="00A54F86" w:rsidRPr="00474BAC">
              <w:rPr>
                <w:b/>
                <w:sz w:val="18"/>
                <w:szCs w:val="18"/>
              </w:rPr>
              <w:t>192</w:t>
            </w:r>
            <w:r w:rsidR="0058129D">
              <w:rPr>
                <w:b/>
                <w:sz w:val="18"/>
                <w:szCs w:val="18"/>
              </w:rPr>
              <w:t>/NFPA 58</w:t>
            </w:r>
          </w:p>
        </w:tc>
        <w:tc>
          <w:tcPr>
            <w:tcW w:w="6750" w:type="dxa"/>
            <w:tcBorders>
              <w:top w:val="single" w:sz="12" w:space="0" w:color="auto"/>
            </w:tcBorders>
            <w:shd w:val="clear" w:color="auto" w:fill="auto"/>
          </w:tcPr>
          <w:p w14:paraId="609CDA6C" w14:textId="77777777" w:rsidR="00CD51AA" w:rsidRPr="00474BAC" w:rsidRDefault="00CD51AA" w:rsidP="009934F5">
            <w:pPr>
              <w:spacing w:before="60" w:after="60"/>
              <w:jc w:val="center"/>
              <w:rPr>
                <w:b/>
                <w:sz w:val="20"/>
                <w:szCs w:val="20"/>
              </w:rPr>
            </w:pPr>
            <w:r w:rsidRPr="00474BAC">
              <w:rPr>
                <w:b/>
                <w:sz w:val="20"/>
                <w:szCs w:val="20"/>
              </w:rPr>
              <w:t>PIPELINE INSPECTION (Field)</w:t>
            </w:r>
          </w:p>
        </w:tc>
        <w:tc>
          <w:tcPr>
            <w:tcW w:w="450" w:type="dxa"/>
            <w:tcBorders>
              <w:top w:val="single" w:sz="12" w:space="0" w:color="auto"/>
              <w:bottom w:val="single" w:sz="6" w:space="0" w:color="auto"/>
            </w:tcBorders>
            <w:shd w:val="clear" w:color="auto" w:fill="C0C0C0"/>
            <w:vAlign w:val="center"/>
          </w:tcPr>
          <w:p w14:paraId="7C743F31" w14:textId="77777777" w:rsidR="00CD51AA" w:rsidRPr="00474BAC" w:rsidRDefault="00CD51AA" w:rsidP="009934F5">
            <w:pPr>
              <w:jc w:val="center"/>
              <w:rPr>
                <w:b/>
                <w:sz w:val="20"/>
                <w:szCs w:val="20"/>
              </w:rPr>
            </w:pPr>
            <w:r w:rsidRPr="00474BAC">
              <w:rPr>
                <w:b/>
                <w:sz w:val="20"/>
                <w:szCs w:val="20"/>
              </w:rPr>
              <w:t>S</w:t>
            </w:r>
          </w:p>
        </w:tc>
        <w:tc>
          <w:tcPr>
            <w:tcW w:w="450" w:type="dxa"/>
            <w:tcBorders>
              <w:top w:val="single" w:sz="12" w:space="0" w:color="auto"/>
              <w:bottom w:val="single" w:sz="6" w:space="0" w:color="auto"/>
            </w:tcBorders>
            <w:shd w:val="clear" w:color="auto" w:fill="C0C0C0"/>
            <w:vAlign w:val="center"/>
          </w:tcPr>
          <w:p w14:paraId="12A93277" w14:textId="77777777" w:rsidR="00CD51AA" w:rsidRPr="00474BAC" w:rsidRDefault="00CD51AA" w:rsidP="009934F5">
            <w:pPr>
              <w:jc w:val="center"/>
              <w:rPr>
                <w:b/>
                <w:sz w:val="20"/>
                <w:szCs w:val="20"/>
              </w:rPr>
            </w:pPr>
            <w:r w:rsidRPr="00474BAC">
              <w:rPr>
                <w:b/>
                <w:sz w:val="20"/>
                <w:szCs w:val="20"/>
              </w:rPr>
              <w:t>C</w:t>
            </w:r>
          </w:p>
        </w:tc>
        <w:tc>
          <w:tcPr>
            <w:tcW w:w="450" w:type="dxa"/>
            <w:tcBorders>
              <w:top w:val="single" w:sz="12" w:space="0" w:color="auto"/>
              <w:bottom w:val="single" w:sz="6" w:space="0" w:color="auto"/>
            </w:tcBorders>
            <w:shd w:val="clear" w:color="auto" w:fill="C0C0C0"/>
            <w:vAlign w:val="center"/>
          </w:tcPr>
          <w:p w14:paraId="0001B5DC" w14:textId="77777777" w:rsidR="00CD51AA" w:rsidRPr="00474BAC" w:rsidRDefault="00CD51AA" w:rsidP="009934F5">
            <w:pPr>
              <w:jc w:val="center"/>
              <w:rPr>
                <w:b/>
                <w:sz w:val="20"/>
                <w:szCs w:val="20"/>
              </w:rPr>
            </w:pPr>
            <w:r w:rsidRPr="00474BAC">
              <w:rPr>
                <w:b/>
                <w:sz w:val="20"/>
                <w:szCs w:val="20"/>
              </w:rPr>
              <w:t>U</w:t>
            </w:r>
          </w:p>
        </w:tc>
        <w:tc>
          <w:tcPr>
            <w:tcW w:w="450" w:type="dxa"/>
            <w:tcBorders>
              <w:top w:val="single" w:sz="12" w:space="0" w:color="auto"/>
              <w:bottom w:val="single" w:sz="6" w:space="0" w:color="auto"/>
            </w:tcBorders>
            <w:shd w:val="clear" w:color="auto" w:fill="C0C0C0"/>
            <w:vAlign w:val="center"/>
          </w:tcPr>
          <w:p w14:paraId="5CAA55FE" w14:textId="77777777" w:rsidR="00CD51AA" w:rsidRPr="00474BAC" w:rsidRDefault="00CD51AA" w:rsidP="009934F5">
            <w:pPr>
              <w:ind w:left="-108" w:right="-108"/>
              <w:jc w:val="center"/>
              <w:rPr>
                <w:b/>
                <w:sz w:val="20"/>
                <w:szCs w:val="20"/>
              </w:rPr>
            </w:pPr>
            <w:r w:rsidRPr="00474BAC">
              <w:rPr>
                <w:b/>
                <w:sz w:val="20"/>
                <w:szCs w:val="20"/>
              </w:rPr>
              <w:t>N/A</w:t>
            </w:r>
          </w:p>
        </w:tc>
        <w:tc>
          <w:tcPr>
            <w:tcW w:w="450" w:type="dxa"/>
            <w:tcBorders>
              <w:top w:val="single" w:sz="12" w:space="0" w:color="auto"/>
              <w:bottom w:val="single" w:sz="6" w:space="0" w:color="auto"/>
            </w:tcBorders>
            <w:shd w:val="clear" w:color="auto" w:fill="C0C0C0"/>
            <w:vAlign w:val="center"/>
          </w:tcPr>
          <w:p w14:paraId="0DB1DD66" w14:textId="77777777" w:rsidR="00CD51AA" w:rsidRPr="00474BAC" w:rsidRDefault="00CD51AA" w:rsidP="009934F5">
            <w:pPr>
              <w:ind w:left="-108" w:right="-108"/>
              <w:jc w:val="center"/>
              <w:rPr>
                <w:b/>
                <w:sz w:val="20"/>
                <w:szCs w:val="20"/>
              </w:rPr>
            </w:pPr>
            <w:r w:rsidRPr="00474BAC">
              <w:rPr>
                <w:b/>
                <w:sz w:val="20"/>
                <w:szCs w:val="20"/>
              </w:rPr>
              <w:t>N/C</w:t>
            </w:r>
          </w:p>
        </w:tc>
      </w:tr>
      <w:tr w:rsidR="00474BAC" w:rsidRPr="00474BAC" w14:paraId="05BB4FCE" w14:textId="77777777" w:rsidTr="0054180E">
        <w:trPr>
          <w:trHeight w:val="278"/>
        </w:trPr>
        <w:tc>
          <w:tcPr>
            <w:tcW w:w="2217" w:type="dxa"/>
            <w:shd w:val="clear" w:color="auto" w:fill="auto"/>
            <w:vAlign w:val="center"/>
          </w:tcPr>
          <w:p w14:paraId="209B49A0" w14:textId="555299BF" w:rsidR="00D778D0" w:rsidRPr="00474BAC" w:rsidRDefault="00D778D0" w:rsidP="009934F5">
            <w:pPr>
              <w:rPr>
                <w:b/>
                <w:sz w:val="16"/>
                <w:szCs w:val="16"/>
              </w:rPr>
            </w:pPr>
            <w:r w:rsidRPr="00474BAC">
              <w:rPr>
                <w:b/>
                <w:sz w:val="16"/>
                <w:szCs w:val="16"/>
              </w:rPr>
              <w:t>.181</w:t>
            </w:r>
          </w:p>
        </w:tc>
        <w:tc>
          <w:tcPr>
            <w:tcW w:w="6750" w:type="dxa"/>
            <w:tcBorders>
              <w:top w:val="single" w:sz="6" w:space="0" w:color="auto"/>
            </w:tcBorders>
            <w:shd w:val="clear" w:color="auto" w:fill="auto"/>
            <w:vAlign w:val="center"/>
          </w:tcPr>
          <w:p w14:paraId="00643BF9" w14:textId="09E102AB" w:rsidR="00D778D0" w:rsidRPr="00474BAC" w:rsidRDefault="00D778D0" w:rsidP="009934F5">
            <w:pPr>
              <w:tabs>
                <w:tab w:val="left" w:pos="1068"/>
              </w:tabs>
              <w:rPr>
                <w:sz w:val="18"/>
                <w:szCs w:val="18"/>
              </w:rPr>
            </w:pPr>
            <w:r w:rsidRPr="00474BAC">
              <w:rPr>
                <w:sz w:val="18"/>
                <w:szCs w:val="18"/>
              </w:rPr>
              <w:t xml:space="preserve">Distribution Valve Placement - </w:t>
            </w:r>
            <w:r w:rsidRPr="00474BAC">
              <w:rPr>
                <w:rStyle w:val="text1"/>
                <w:rFonts w:ascii="Verdana" w:hAnsi="Verdana"/>
              </w:rPr>
              <w:t xml:space="preserve">Are </w:t>
            </w:r>
            <w:r w:rsidR="00CC13DE" w:rsidRPr="00474BAC">
              <w:rPr>
                <w:rStyle w:val="text1"/>
                <w:rFonts w:ascii="Verdana" w:hAnsi="Verdana"/>
              </w:rPr>
              <w:t>Distribution</w:t>
            </w:r>
            <w:r w:rsidRPr="00474BAC">
              <w:rPr>
                <w:rStyle w:val="text1"/>
                <w:rFonts w:ascii="Verdana" w:hAnsi="Verdana"/>
              </w:rPr>
              <w:t xml:space="preserve"> line valves being installed as required of 192.181?</w:t>
            </w:r>
          </w:p>
        </w:tc>
        <w:tc>
          <w:tcPr>
            <w:tcW w:w="450" w:type="dxa"/>
            <w:tcBorders>
              <w:top w:val="single" w:sz="6" w:space="0" w:color="auto"/>
              <w:bottom w:val="single" w:sz="6" w:space="0" w:color="auto"/>
            </w:tcBorders>
            <w:shd w:val="clear" w:color="auto" w:fill="auto"/>
            <w:vAlign w:val="center"/>
          </w:tcPr>
          <w:p w14:paraId="205D7675"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tcPr>
          <w:p w14:paraId="3C96266B"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674CBCC6"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05F2D2F9"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F94422B" w14:textId="77777777" w:rsidR="00D778D0" w:rsidRPr="00474BAC" w:rsidRDefault="00D778D0" w:rsidP="009934F5">
            <w:pPr>
              <w:ind w:left="-108" w:right="-108"/>
              <w:jc w:val="center"/>
              <w:rPr>
                <w:sz w:val="16"/>
                <w:szCs w:val="16"/>
              </w:rPr>
            </w:pPr>
          </w:p>
        </w:tc>
      </w:tr>
      <w:tr w:rsidR="00474BAC" w:rsidRPr="00474BAC" w14:paraId="65ED26A4" w14:textId="77777777" w:rsidTr="0054180E">
        <w:trPr>
          <w:trHeight w:val="278"/>
        </w:trPr>
        <w:tc>
          <w:tcPr>
            <w:tcW w:w="2217" w:type="dxa"/>
            <w:shd w:val="clear" w:color="auto" w:fill="auto"/>
            <w:vAlign w:val="center"/>
          </w:tcPr>
          <w:p w14:paraId="7DF13FB0" w14:textId="28591BCC" w:rsidR="00D778D0" w:rsidRPr="00474BAC" w:rsidRDefault="00D778D0" w:rsidP="009934F5">
            <w:pPr>
              <w:rPr>
                <w:b/>
                <w:sz w:val="16"/>
                <w:szCs w:val="16"/>
              </w:rPr>
            </w:pPr>
            <w:r w:rsidRPr="00474BAC">
              <w:rPr>
                <w:b/>
                <w:sz w:val="16"/>
                <w:szCs w:val="16"/>
              </w:rPr>
              <w:t>.353</w:t>
            </w:r>
          </w:p>
        </w:tc>
        <w:tc>
          <w:tcPr>
            <w:tcW w:w="6750" w:type="dxa"/>
            <w:tcBorders>
              <w:top w:val="single" w:sz="6" w:space="0" w:color="auto"/>
            </w:tcBorders>
            <w:shd w:val="clear" w:color="auto" w:fill="auto"/>
            <w:vAlign w:val="center"/>
          </w:tcPr>
          <w:p w14:paraId="2B25496F" w14:textId="44F0C45B" w:rsidR="00D778D0" w:rsidRPr="00474BAC" w:rsidRDefault="00D778D0" w:rsidP="009934F5">
            <w:pPr>
              <w:tabs>
                <w:tab w:val="left" w:pos="1068"/>
              </w:tabs>
              <w:rPr>
                <w:sz w:val="18"/>
                <w:szCs w:val="18"/>
              </w:rPr>
            </w:pPr>
            <w:r w:rsidRPr="00474BAC">
              <w:rPr>
                <w:sz w:val="18"/>
                <w:szCs w:val="18"/>
              </w:rPr>
              <w:t xml:space="preserve">Customer Meters and Regulator Location - </w:t>
            </w:r>
            <w:r w:rsidRPr="00474BAC">
              <w:rPr>
                <w:rStyle w:val="text1"/>
                <w:rFonts w:ascii="Verdana" w:hAnsi="Verdana"/>
              </w:rPr>
              <w:t>Are meters and service regulators being located consistent with the requirements of 192.353?</w:t>
            </w:r>
          </w:p>
        </w:tc>
        <w:tc>
          <w:tcPr>
            <w:tcW w:w="450" w:type="dxa"/>
            <w:tcBorders>
              <w:top w:val="single" w:sz="6" w:space="0" w:color="auto"/>
              <w:bottom w:val="single" w:sz="6" w:space="0" w:color="auto"/>
            </w:tcBorders>
            <w:shd w:val="clear" w:color="auto" w:fill="auto"/>
            <w:vAlign w:val="center"/>
          </w:tcPr>
          <w:p w14:paraId="507F02F6"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tcPr>
          <w:p w14:paraId="33A176D4"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458663A"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E569649"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AD058D8" w14:textId="77777777" w:rsidR="00D778D0" w:rsidRPr="00474BAC" w:rsidRDefault="00D778D0" w:rsidP="009934F5">
            <w:pPr>
              <w:ind w:left="-108" w:right="-108"/>
              <w:jc w:val="center"/>
              <w:rPr>
                <w:sz w:val="16"/>
                <w:szCs w:val="16"/>
              </w:rPr>
            </w:pPr>
          </w:p>
        </w:tc>
      </w:tr>
      <w:tr w:rsidR="00474BAC" w:rsidRPr="00474BAC" w14:paraId="0AD5506B" w14:textId="77777777" w:rsidTr="0054180E">
        <w:trPr>
          <w:trHeight w:val="278"/>
        </w:trPr>
        <w:tc>
          <w:tcPr>
            <w:tcW w:w="2217" w:type="dxa"/>
            <w:shd w:val="clear" w:color="auto" w:fill="auto"/>
            <w:vAlign w:val="center"/>
          </w:tcPr>
          <w:p w14:paraId="7C710A5F" w14:textId="38C75783" w:rsidR="00D778D0" w:rsidRPr="00474BAC" w:rsidRDefault="00D778D0" w:rsidP="009934F5">
            <w:pPr>
              <w:rPr>
                <w:b/>
                <w:sz w:val="16"/>
                <w:szCs w:val="16"/>
              </w:rPr>
            </w:pPr>
            <w:r w:rsidRPr="00474BAC">
              <w:rPr>
                <w:b/>
                <w:sz w:val="16"/>
                <w:szCs w:val="16"/>
              </w:rPr>
              <w:t>.355</w:t>
            </w:r>
          </w:p>
        </w:tc>
        <w:tc>
          <w:tcPr>
            <w:tcW w:w="6750" w:type="dxa"/>
            <w:tcBorders>
              <w:top w:val="single" w:sz="6" w:space="0" w:color="auto"/>
            </w:tcBorders>
            <w:shd w:val="clear" w:color="auto" w:fill="auto"/>
            <w:vAlign w:val="center"/>
          </w:tcPr>
          <w:p w14:paraId="17A7E90F" w14:textId="2EF54C18" w:rsidR="00D778D0" w:rsidRPr="00474BAC" w:rsidRDefault="00D778D0" w:rsidP="009934F5">
            <w:pPr>
              <w:tabs>
                <w:tab w:val="left" w:pos="1068"/>
              </w:tabs>
              <w:rPr>
                <w:sz w:val="18"/>
                <w:szCs w:val="18"/>
              </w:rPr>
            </w:pPr>
            <w:r w:rsidRPr="00474BAC">
              <w:rPr>
                <w:sz w:val="18"/>
                <w:szCs w:val="18"/>
              </w:rPr>
              <w:t xml:space="preserve">Customer Meters and Regulator Protection - </w:t>
            </w:r>
            <w:r w:rsidRPr="00474BAC">
              <w:rPr>
                <w:rStyle w:val="text1"/>
                <w:rFonts w:ascii="Verdana" w:hAnsi="Verdana"/>
              </w:rPr>
              <w:t>Are meters and service regulators being protected from damage consistent with the requirements of 192.355?</w:t>
            </w:r>
          </w:p>
        </w:tc>
        <w:tc>
          <w:tcPr>
            <w:tcW w:w="450" w:type="dxa"/>
            <w:tcBorders>
              <w:top w:val="single" w:sz="6" w:space="0" w:color="auto"/>
              <w:bottom w:val="single" w:sz="6" w:space="0" w:color="auto"/>
            </w:tcBorders>
            <w:shd w:val="clear" w:color="auto" w:fill="auto"/>
            <w:vAlign w:val="center"/>
          </w:tcPr>
          <w:p w14:paraId="1FA49262"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tcPr>
          <w:p w14:paraId="07907A58"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CB2330C"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6B5D2C39"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707670E1" w14:textId="77777777" w:rsidR="00D778D0" w:rsidRPr="00474BAC" w:rsidRDefault="00D778D0" w:rsidP="009934F5">
            <w:pPr>
              <w:ind w:left="-108" w:right="-108"/>
              <w:jc w:val="center"/>
              <w:rPr>
                <w:sz w:val="16"/>
                <w:szCs w:val="16"/>
              </w:rPr>
            </w:pPr>
          </w:p>
        </w:tc>
      </w:tr>
      <w:tr w:rsidR="00474BAC" w:rsidRPr="00474BAC" w14:paraId="45718833" w14:textId="77777777" w:rsidTr="0054180E">
        <w:trPr>
          <w:trHeight w:val="278"/>
        </w:trPr>
        <w:tc>
          <w:tcPr>
            <w:tcW w:w="2217" w:type="dxa"/>
            <w:shd w:val="clear" w:color="auto" w:fill="auto"/>
            <w:vAlign w:val="center"/>
          </w:tcPr>
          <w:p w14:paraId="7BA962B5" w14:textId="74B2C2AB" w:rsidR="00D778D0" w:rsidRPr="00474BAC" w:rsidRDefault="00D778D0" w:rsidP="009934F5">
            <w:pPr>
              <w:rPr>
                <w:b/>
                <w:sz w:val="16"/>
                <w:szCs w:val="16"/>
              </w:rPr>
            </w:pPr>
            <w:r w:rsidRPr="00474BAC">
              <w:rPr>
                <w:b/>
                <w:sz w:val="16"/>
                <w:szCs w:val="16"/>
              </w:rPr>
              <w:t>.357</w:t>
            </w:r>
          </w:p>
        </w:tc>
        <w:tc>
          <w:tcPr>
            <w:tcW w:w="6750" w:type="dxa"/>
            <w:tcBorders>
              <w:top w:val="single" w:sz="6" w:space="0" w:color="auto"/>
            </w:tcBorders>
            <w:shd w:val="clear" w:color="auto" w:fill="auto"/>
            <w:vAlign w:val="center"/>
          </w:tcPr>
          <w:p w14:paraId="2C3CC546" w14:textId="7D2B9103" w:rsidR="00D778D0" w:rsidRPr="00474BAC" w:rsidRDefault="00D778D0" w:rsidP="009934F5">
            <w:pPr>
              <w:tabs>
                <w:tab w:val="left" w:pos="1068"/>
              </w:tabs>
              <w:rPr>
                <w:sz w:val="18"/>
                <w:szCs w:val="18"/>
              </w:rPr>
            </w:pPr>
            <w:r w:rsidRPr="00474BAC">
              <w:rPr>
                <w:sz w:val="18"/>
                <w:szCs w:val="18"/>
              </w:rPr>
              <w:t xml:space="preserve">Customer Meters and Regulator - </w:t>
            </w:r>
            <w:r w:rsidRPr="00474BAC">
              <w:rPr>
                <w:rStyle w:val="text1"/>
                <w:rFonts w:ascii="Verdana" w:hAnsi="Verdana"/>
              </w:rPr>
              <w:t>Are meters and service regulators being installed consistent with the requirements of 192.357?</w:t>
            </w:r>
          </w:p>
        </w:tc>
        <w:tc>
          <w:tcPr>
            <w:tcW w:w="450" w:type="dxa"/>
            <w:tcBorders>
              <w:top w:val="single" w:sz="6" w:space="0" w:color="auto"/>
              <w:bottom w:val="single" w:sz="6" w:space="0" w:color="auto"/>
            </w:tcBorders>
            <w:shd w:val="clear" w:color="auto" w:fill="auto"/>
            <w:vAlign w:val="center"/>
          </w:tcPr>
          <w:p w14:paraId="3268CA4C" w14:textId="0BAF3151" w:rsidR="00D778D0" w:rsidRPr="00474BAC" w:rsidRDefault="00D778D0" w:rsidP="00D778D0">
            <w:pPr>
              <w:ind w:right="-108"/>
              <w:rPr>
                <w:sz w:val="16"/>
                <w:szCs w:val="16"/>
              </w:rPr>
            </w:pPr>
          </w:p>
        </w:tc>
        <w:tc>
          <w:tcPr>
            <w:tcW w:w="450" w:type="dxa"/>
            <w:tcBorders>
              <w:top w:val="single" w:sz="6" w:space="0" w:color="auto"/>
              <w:bottom w:val="single" w:sz="6" w:space="0" w:color="auto"/>
            </w:tcBorders>
          </w:tcPr>
          <w:p w14:paraId="7925A477"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42367C9"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D515BEA"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5400E4D" w14:textId="77777777" w:rsidR="00D778D0" w:rsidRPr="00474BAC" w:rsidRDefault="00D778D0" w:rsidP="009934F5">
            <w:pPr>
              <w:ind w:left="-108" w:right="-108"/>
              <w:jc w:val="center"/>
              <w:rPr>
                <w:sz w:val="16"/>
                <w:szCs w:val="16"/>
              </w:rPr>
            </w:pPr>
          </w:p>
        </w:tc>
      </w:tr>
      <w:tr w:rsidR="00474BAC" w:rsidRPr="00474BAC" w14:paraId="5F59C43E" w14:textId="77777777" w:rsidTr="0054180E">
        <w:trPr>
          <w:trHeight w:val="278"/>
        </w:trPr>
        <w:tc>
          <w:tcPr>
            <w:tcW w:w="2217" w:type="dxa"/>
            <w:shd w:val="clear" w:color="auto" w:fill="auto"/>
            <w:vAlign w:val="center"/>
          </w:tcPr>
          <w:p w14:paraId="390C3CB2" w14:textId="03B565B4" w:rsidR="00D778D0" w:rsidRPr="00474BAC" w:rsidRDefault="00D778D0" w:rsidP="009934F5">
            <w:pPr>
              <w:rPr>
                <w:b/>
                <w:sz w:val="16"/>
                <w:szCs w:val="16"/>
              </w:rPr>
            </w:pPr>
            <w:r w:rsidRPr="00474BAC">
              <w:rPr>
                <w:b/>
                <w:sz w:val="16"/>
                <w:szCs w:val="16"/>
              </w:rPr>
              <w:t>.361</w:t>
            </w:r>
          </w:p>
        </w:tc>
        <w:tc>
          <w:tcPr>
            <w:tcW w:w="6750" w:type="dxa"/>
            <w:tcBorders>
              <w:top w:val="single" w:sz="6" w:space="0" w:color="auto"/>
            </w:tcBorders>
            <w:shd w:val="clear" w:color="auto" w:fill="auto"/>
            <w:vAlign w:val="center"/>
          </w:tcPr>
          <w:p w14:paraId="258141B9" w14:textId="70280223" w:rsidR="00D778D0" w:rsidRPr="00474BAC" w:rsidRDefault="00D778D0" w:rsidP="009934F5">
            <w:pPr>
              <w:tabs>
                <w:tab w:val="left" w:pos="1068"/>
              </w:tabs>
              <w:rPr>
                <w:sz w:val="18"/>
                <w:szCs w:val="18"/>
              </w:rPr>
            </w:pPr>
            <w:r w:rsidRPr="00474BAC">
              <w:rPr>
                <w:sz w:val="18"/>
                <w:szCs w:val="18"/>
              </w:rPr>
              <w:t xml:space="preserve">Service Line Installation - </w:t>
            </w:r>
            <w:r w:rsidRPr="00474BAC">
              <w:rPr>
                <w:rStyle w:val="text1"/>
                <w:rFonts w:ascii="Verdana" w:hAnsi="Verdana"/>
              </w:rPr>
              <w:t>Are customer service lines being installed consistent with the requirements of 192.361?</w:t>
            </w:r>
          </w:p>
        </w:tc>
        <w:tc>
          <w:tcPr>
            <w:tcW w:w="450" w:type="dxa"/>
            <w:tcBorders>
              <w:top w:val="single" w:sz="6" w:space="0" w:color="auto"/>
              <w:bottom w:val="single" w:sz="6" w:space="0" w:color="auto"/>
            </w:tcBorders>
            <w:shd w:val="clear" w:color="auto" w:fill="auto"/>
            <w:vAlign w:val="center"/>
          </w:tcPr>
          <w:p w14:paraId="6AC30D80"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tcPr>
          <w:p w14:paraId="57E9E9A6"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3B572B3"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22FE1E5C" w14:textId="77777777" w:rsidR="00D778D0" w:rsidRPr="00474BAC" w:rsidRDefault="00D778D0" w:rsidP="009934F5">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09DF8764" w14:textId="77777777" w:rsidR="00D778D0" w:rsidRPr="00474BAC" w:rsidRDefault="00D778D0" w:rsidP="009934F5">
            <w:pPr>
              <w:ind w:left="-108" w:right="-108"/>
              <w:jc w:val="center"/>
              <w:rPr>
                <w:sz w:val="16"/>
                <w:szCs w:val="16"/>
              </w:rPr>
            </w:pPr>
          </w:p>
        </w:tc>
      </w:tr>
      <w:tr w:rsidR="00474BAC" w:rsidRPr="00474BAC" w14:paraId="2D8B1AB9" w14:textId="77777777" w:rsidTr="0054180E">
        <w:trPr>
          <w:trHeight w:val="278"/>
        </w:trPr>
        <w:tc>
          <w:tcPr>
            <w:tcW w:w="2217" w:type="dxa"/>
            <w:shd w:val="clear" w:color="auto" w:fill="auto"/>
            <w:vAlign w:val="center"/>
          </w:tcPr>
          <w:p w14:paraId="0235EEB8" w14:textId="72FA0FE4" w:rsidR="00D778D0" w:rsidRPr="00474BAC" w:rsidRDefault="00D778D0" w:rsidP="00D45F04">
            <w:pPr>
              <w:rPr>
                <w:b/>
                <w:sz w:val="16"/>
                <w:szCs w:val="16"/>
              </w:rPr>
            </w:pPr>
            <w:r w:rsidRPr="00474BAC">
              <w:rPr>
                <w:b/>
                <w:sz w:val="16"/>
                <w:szCs w:val="16"/>
              </w:rPr>
              <w:t>.363 &amp; .365</w:t>
            </w:r>
          </w:p>
        </w:tc>
        <w:tc>
          <w:tcPr>
            <w:tcW w:w="6750" w:type="dxa"/>
            <w:tcBorders>
              <w:top w:val="single" w:sz="6" w:space="0" w:color="auto"/>
            </w:tcBorders>
            <w:shd w:val="clear" w:color="auto" w:fill="auto"/>
            <w:vAlign w:val="center"/>
          </w:tcPr>
          <w:p w14:paraId="6A13C04A" w14:textId="16611FD6" w:rsidR="00D778D0" w:rsidRPr="00474BAC" w:rsidRDefault="00D778D0" w:rsidP="00D45F04">
            <w:pPr>
              <w:tabs>
                <w:tab w:val="left" w:pos="1068"/>
              </w:tabs>
              <w:rPr>
                <w:sz w:val="18"/>
                <w:szCs w:val="18"/>
              </w:rPr>
            </w:pPr>
            <w:r w:rsidRPr="00474BAC">
              <w:rPr>
                <w:sz w:val="18"/>
                <w:szCs w:val="18"/>
              </w:rPr>
              <w:t xml:space="preserve">Service Line Valve and Location Requirements - </w:t>
            </w:r>
            <w:r w:rsidRPr="00474BAC">
              <w:rPr>
                <w:rStyle w:val="text1"/>
                <w:rFonts w:ascii="Verdana" w:hAnsi="Verdana"/>
              </w:rPr>
              <w:t>Are customer service line valves being installed meeting the valve and locations requirements of 192.363 and 192.365?</w:t>
            </w:r>
          </w:p>
        </w:tc>
        <w:tc>
          <w:tcPr>
            <w:tcW w:w="450" w:type="dxa"/>
            <w:tcBorders>
              <w:top w:val="single" w:sz="6" w:space="0" w:color="auto"/>
              <w:bottom w:val="single" w:sz="6" w:space="0" w:color="auto"/>
            </w:tcBorders>
            <w:shd w:val="clear" w:color="auto" w:fill="auto"/>
            <w:vAlign w:val="center"/>
          </w:tcPr>
          <w:p w14:paraId="12C4C09D"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tcPr>
          <w:p w14:paraId="211DF678"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15850C40"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2C339EA3"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3598D35" w14:textId="77777777" w:rsidR="00D778D0" w:rsidRPr="00474BAC" w:rsidRDefault="00D778D0" w:rsidP="00D45F04">
            <w:pPr>
              <w:ind w:left="-108" w:right="-108"/>
              <w:jc w:val="center"/>
              <w:rPr>
                <w:sz w:val="16"/>
                <w:szCs w:val="16"/>
              </w:rPr>
            </w:pPr>
          </w:p>
        </w:tc>
      </w:tr>
      <w:tr w:rsidR="00474BAC" w:rsidRPr="00474BAC" w14:paraId="71309EAE" w14:textId="77777777" w:rsidTr="0054180E">
        <w:trPr>
          <w:trHeight w:val="278"/>
        </w:trPr>
        <w:tc>
          <w:tcPr>
            <w:tcW w:w="2217" w:type="dxa"/>
            <w:shd w:val="clear" w:color="auto" w:fill="auto"/>
            <w:vAlign w:val="center"/>
          </w:tcPr>
          <w:p w14:paraId="74BFE131" w14:textId="54D4F617" w:rsidR="00D778D0" w:rsidRPr="00474BAC" w:rsidRDefault="009C35E1" w:rsidP="00D45F04">
            <w:pPr>
              <w:rPr>
                <w:b/>
                <w:sz w:val="16"/>
                <w:szCs w:val="16"/>
              </w:rPr>
            </w:pPr>
            <w:r w:rsidRPr="00474BAC">
              <w:rPr>
                <w:b/>
                <w:sz w:val="16"/>
                <w:szCs w:val="16"/>
              </w:rPr>
              <w:t>.379</w:t>
            </w:r>
          </w:p>
        </w:tc>
        <w:tc>
          <w:tcPr>
            <w:tcW w:w="6750" w:type="dxa"/>
            <w:tcBorders>
              <w:top w:val="single" w:sz="6" w:space="0" w:color="auto"/>
            </w:tcBorders>
            <w:shd w:val="clear" w:color="auto" w:fill="auto"/>
            <w:vAlign w:val="center"/>
          </w:tcPr>
          <w:p w14:paraId="002EFD7B" w14:textId="47DEB6DB" w:rsidR="00D778D0" w:rsidRPr="00474BAC" w:rsidRDefault="009C35E1" w:rsidP="00D45F04">
            <w:pPr>
              <w:tabs>
                <w:tab w:val="left" w:pos="1068"/>
              </w:tabs>
              <w:rPr>
                <w:sz w:val="18"/>
                <w:szCs w:val="18"/>
              </w:rPr>
            </w:pPr>
            <w:r w:rsidRPr="00474BAC">
              <w:rPr>
                <w:sz w:val="18"/>
                <w:szCs w:val="18"/>
              </w:rPr>
              <w:t xml:space="preserve">Service Line Connection Requirements - </w:t>
            </w:r>
            <w:r w:rsidRPr="00474BAC">
              <w:rPr>
                <w:rStyle w:val="text1"/>
                <w:rFonts w:ascii="Verdana" w:hAnsi="Verdana"/>
              </w:rPr>
              <w:t>Are new customer service lines not in use configured in accordance with the requirements of 192.379?</w:t>
            </w:r>
          </w:p>
        </w:tc>
        <w:tc>
          <w:tcPr>
            <w:tcW w:w="450" w:type="dxa"/>
            <w:tcBorders>
              <w:top w:val="single" w:sz="6" w:space="0" w:color="auto"/>
              <w:bottom w:val="single" w:sz="6" w:space="0" w:color="auto"/>
            </w:tcBorders>
            <w:shd w:val="clear" w:color="auto" w:fill="auto"/>
            <w:vAlign w:val="center"/>
          </w:tcPr>
          <w:p w14:paraId="25BF01B8"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tcPr>
          <w:p w14:paraId="2BB1C5DD"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E00853A"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503E905" w14:textId="77777777" w:rsidR="00D778D0" w:rsidRPr="00474BAC" w:rsidRDefault="00D778D0" w:rsidP="00D45F04">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120F54B0" w14:textId="77777777" w:rsidR="00D778D0" w:rsidRPr="00474BAC" w:rsidRDefault="00D778D0" w:rsidP="00D45F04">
            <w:pPr>
              <w:ind w:left="-108" w:right="-108"/>
              <w:jc w:val="center"/>
              <w:rPr>
                <w:sz w:val="16"/>
                <w:szCs w:val="16"/>
              </w:rPr>
            </w:pPr>
          </w:p>
        </w:tc>
      </w:tr>
      <w:tr w:rsidR="00474BAC" w:rsidRPr="00474BAC" w14:paraId="16C15C26" w14:textId="77777777" w:rsidTr="0054180E">
        <w:trPr>
          <w:trHeight w:val="278"/>
        </w:trPr>
        <w:tc>
          <w:tcPr>
            <w:tcW w:w="2217" w:type="dxa"/>
            <w:shd w:val="clear" w:color="auto" w:fill="auto"/>
            <w:vAlign w:val="center"/>
          </w:tcPr>
          <w:p w14:paraId="3757A8D3" w14:textId="1A1E64F5" w:rsidR="009C35E1" w:rsidRPr="00474BAC" w:rsidRDefault="009C35E1" w:rsidP="009C35E1">
            <w:pPr>
              <w:rPr>
                <w:b/>
                <w:sz w:val="16"/>
                <w:szCs w:val="16"/>
              </w:rPr>
            </w:pPr>
            <w:r w:rsidRPr="00474BAC">
              <w:rPr>
                <w:b/>
                <w:sz w:val="16"/>
                <w:szCs w:val="16"/>
              </w:rPr>
              <w:t>.465(b)</w:t>
            </w:r>
          </w:p>
        </w:tc>
        <w:tc>
          <w:tcPr>
            <w:tcW w:w="6750" w:type="dxa"/>
            <w:tcBorders>
              <w:top w:val="single" w:sz="6" w:space="0" w:color="auto"/>
            </w:tcBorders>
            <w:shd w:val="clear" w:color="auto" w:fill="auto"/>
            <w:vAlign w:val="center"/>
          </w:tcPr>
          <w:p w14:paraId="38F474A7" w14:textId="10DBD440" w:rsidR="009C35E1" w:rsidRPr="00474BAC" w:rsidRDefault="009C35E1" w:rsidP="009C35E1">
            <w:pPr>
              <w:tabs>
                <w:tab w:val="left" w:pos="1068"/>
              </w:tabs>
              <w:rPr>
                <w:sz w:val="18"/>
                <w:szCs w:val="18"/>
              </w:rPr>
            </w:pPr>
            <w:r w:rsidRPr="00474BAC">
              <w:rPr>
                <w:sz w:val="18"/>
                <w:szCs w:val="18"/>
              </w:rPr>
              <w:t xml:space="preserve">Rectifier or other Impressed Current Sources - </w:t>
            </w:r>
            <w:r w:rsidRPr="00474BAC">
              <w:rPr>
                <w:rStyle w:val="text1"/>
                <w:rFonts w:ascii="Verdana" w:hAnsi="Verdana"/>
              </w:rPr>
              <w:t>Are impressed current sources properly maintained and are they functioning properly?</w:t>
            </w:r>
          </w:p>
        </w:tc>
        <w:tc>
          <w:tcPr>
            <w:tcW w:w="450" w:type="dxa"/>
            <w:tcBorders>
              <w:top w:val="single" w:sz="6" w:space="0" w:color="auto"/>
              <w:bottom w:val="single" w:sz="6" w:space="0" w:color="auto"/>
            </w:tcBorders>
            <w:shd w:val="clear" w:color="auto" w:fill="auto"/>
            <w:vAlign w:val="center"/>
          </w:tcPr>
          <w:p w14:paraId="152C07E2"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tcPr>
          <w:p w14:paraId="55371B14"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E16AE06"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071EFB44"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A9A266F" w14:textId="77777777" w:rsidR="009C35E1" w:rsidRPr="00474BAC" w:rsidRDefault="009C35E1" w:rsidP="009C35E1">
            <w:pPr>
              <w:ind w:left="-108" w:right="-108"/>
              <w:jc w:val="center"/>
              <w:rPr>
                <w:sz w:val="16"/>
                <w:szCs w:val="16"/>
              </w:rPr>
            </w:pPr>
          </w:p>
        </w:tc>
      </w:tr>
      <w:tr w:rsidR="00474BAC" w:rsidRPr="00474BAC" w14:paraId="7B720268" w14:textId="77777777" w:rsidTr="0054180E">
        <w:trPr>
          <w:trHeight w:val="278"/>
        </w:trPr>
        <w:tc>
          <w:tcPr>
            <w:tcW w:w="2217" w:type="dxa"/>
            <w:shd w:val="clear" w:color="auto" w:fill="auto"/>
            <w:vAlign w:val="center"/>
          </w:tcPr>
          <w:p w14:paraId="12F8DFE5" w14:textId="514BAD37" w:rsidR="009C35E1" w:rsidRPr="00474BAC" w:rsidRDefault="0054180E" w:rsidP="009C35E1">
            <w:pPr>
              <w:rPr>
                <w:b/>
                <w:sz w:val="16"/>
                <w:szCs w:val="16"/>
              </w:rPr>
            </w:pPr>
            <w:r w:rsidRPr="00474BAC">
              <w:rPr>
                <w:b/>
                <w:sz w:val="16"/>
                <w:szCs w:val="16"/>
              </w:rPr>
              <w:t>.467</w:t>
            </w:r>
          </w:p>
        </w:tc>
        <w:tc>
          <w:tcPr>
            <w:tcW w:w="6750" w:type="dxa"/>
            <w:tcBorders>
              <w:top w:val="single" w:sz="6" w:space="0" w:color="auto"/>
            </w:tcBorders>
            <w:shd w:val="clear" w:color="auto" w:fill="auto"/>
            <w:vAlign w:val="center"/>
          </w:tcPr>
          <w:p w14:paraId="70B20F9B" w14:textId="0C2C3B69" w:rsidR="009C35E1" w:rsidRPr="00474BAC" w:rsidRDefault="0054180E" w:rsidP="009C35E1">
            <w:pPr>
              <w:tabs>
                <w:tab w:val="left" w:pos="1068"/>
              </w:tabs>
              <w:rPr>
                <w:sz w:val="18"/>
                <w:szCs w:val="18"/>
              </w:rPr>
            </w:pPr>
            <w:r w:rsidRPr="00474BAC">
              <w:rPr>
                <w:sz w:val="18"/>
                <w:szCs w:val="18"/>
              </w:rPr>
              <w:t xml:space="preserve">Isolation from Other Metallic Structures - </w:t>
            </w:r>
            <w:r w:rsidRPr="00474BAC">
              <w:rPr>
                <w:rStyle w:val="text1"/>
                <w:rFonts w:ascii="Verdana" w:hAnsi="Verdana"/>
              </w:rPr>
              <w:t xml:space="preserve">Are measures performed to ensure electrical isolation of each buried or submerged pipeline from other metallic structures unless they electrically interconnect and </w:t>
            </w:r>
            <w:proofErr w:type="spellStart"/>
            <w:r w:rsidRPr="00474BAC">
              <w:rPr>
                <w:rStyle w:val="text1"/>
                <w:rFonts w:ascii="Verdana" w:hAnsi="Verdana"/>
              </w:rPr>
              <w:t>cathodically</w:t>
            </w:r>
            <w:proofErr w:type="spellEnd"/>
            <w:r w:rsidRPr="00474BAC">
              <w:rPr>
                <w:rStyle w:val="text1"/>
                <w:rFonts w:ascii="Verdana" w:hAnsi="Verdana"/>
              </w:rPr>
              <w:t xml:space="preserve"> protect the pipeline and the other structures as a single unit?</w:t>
            </w:r>
          </w:p>
        </w:tc>
        <w:tc>
          <w:tcPr>
            <w:tcW w:w="450" w:type="dxa"/>
            <w:tcBorders>
              <w:top w:val="single" w:sz="6" w:space="0" w:color="auto"/>
              <w:bottom w:val="single" w:sz="6" w:space="0" w:color="auto"/>
            </w:tcBorders>
            <w:shd w:val="clear" w:color="auto" w:fill="auto"/>
            <w:vAlign w:val="center"/>
          </w:tcPr>
          <w:p w14:paraId="7A0DAF15"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tcPr>
          <w:p w14:paraId="7A02A98B"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32F2F82"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43E6B5D"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79A9A027" w14:textId="77777777" w:rsidR="009C35E1" w:rsidRPr="00474BAC" w:rsidRDefault="009C35E1" w:rsidP="009C35E1">
            <w:pPr>
              <w:ind w:left="-108" w:right="-108"/>
              <w:jc w:val="center"/>
              <w:rPr>
                <w:sz w:val="16"/>
                <w:szCs w:val="16"/>
              </w:rPr>
            </w:pPr>
          </w:p>
        </w:tc>
      </w:tr>
      <w:tr w:rsidR="00474BAC" w:rsidRPr="00474BAC" w14:paraId="5F9458C7" w14:textId="77777777" w:rsidTr="0054180E">
        <w:trPr>
          <w:trHeight w:val="278"/>
        </w:trPr>
        <w:tc>
          <w:tcPr>
            <w:tcW w:w="2217" w:type="dxa"/>
            <w:shd w:val="clear" w:color="auto" w:fill="auto"/>
            <w:vAlign w:val="center"/>
          </w:tcPr>
          <w:p w14:paraId="12BBA0F4" w14:textId="2C107798" w:rsidR="009C35E1" w:rsidRPr="00474BAC" w:rsidRDefault="0054180E" w:rsidP="009C35E1">
            <w:pPr>
              <w:rPr>
                <w:b/>
                <w:sz w:val="16"/>
                <w:szCs w:val="16"/>
              </w:rPr>
            </w:pPr>
            <w:r w:rsidRPr="00474BAC">
              <w:rPr>
                <w:b/>
                <w:sz w:val="16"/>
                <w:szCs w:val="16"/>
              </w:rPr>
              <w:t>.471</w:t>
            </w:r>
          </w:p>
        </w:tc>
        <w:tc>
          <w:tcPr>
            <w:tcW w:w="6750" w:type="dxa"/>
            <w:tcBorders>
              <w:top w:val="single" w:sz="6" w:space="0" w:color="auto"/>
            </w:tcBorders>
            <w:shd w:val="clear" w:color="auto" w:fill="auto"/>
            <w:vAlign w:val="center"/>
          </w:tcPr>
          <w:p w14:paraId="431A5940" w14:textId="2201F926" w:rsidR="009C35E1" w:rsidRPr="00474BAC" w:rsidRDefault="0054180E" w:rsidP="009C35E1">
            <w:pPr>
              <w:tabs>
                <w:tab w:val="left" w:pos="1068"/>
              </w:tabs>
              <w:rPr>
                <w:sz w:val="18"/>
                <w:szCs w:val="18"/>
              </w:rPr>
            </w:pPr>
            <w:r w:rsidRPr="00474BAC">
              <w:rPr>
                <w:sz w:val="18"/>
                <w:szCs w:val="18"/>
              </w:rPr>
              <w:t xml:space="preserve">Test Leads Installation - </w:t>
            </w:r>
            <w:r w:rsidRPr="00474BAC">
              <w:rPr>
                <w:rStyle w:val="text1"/>
                <w:rFonts w:ascii="Verdana" w:hAnsi="Verdana"/>
              </w:rPr>
              <w:t>Do pipelines with cathodic protection have electrical test leads installed in accordance with requirements of Subpart I?</w:t>
            </w:r>
          </w:p>
        </w:tc>
        <w:tc>
          <w:tcPr>
            <w:tcW w:w="450" w:type="dxa"/>
            <w:tcBorders>
              <w:top w:val="single" w:sz="6" w:space="0" w:color="auto"/>
              <w:bottom w:val="single" w:sz="6" w:space="0" w:color="auto"/>
            </w:tcBorders>
            <w:shd w:val="clear" w:color="auto" w:fill="auto"/>
            <w:vAlign w:val="center"/>
          </w:tcPr>
          <w:p w14:paraId="64DED752"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tcPr>
          <w:p w14:paraId="53F75448"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26932C9"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28CE20B0"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06C8C759" w14:textId="77777777" w:rsidR="009C35E1" w:rsidRPr="00474BAC" w:rsidRDefault="009C35E1" w:rsidP="009C35E1">
            <w:pPr>
              <w:ind w:left="-108" w:right="-108"/>
              <w:jc w:val="center"/>
              <w:rPr>
                <w:sz w:val="16"/>
                <w:szCs w:val="16"/>
              </w:rPr>
            </w:pPr>
          </w:p>
        </w:tc>
      </w:tr>
      <w:tr w:rsidR="00474BAC" w:rsidRPr="00474BAC" w14:paraId="2BC69AC4" w14:textId="77777777" w:rsidTr="0054180E">
        <w:trPr>
          <w:trHeight w:val="278"/>
        </w:trPr>
        <w:tc>
          <w:tcPr>
            <w:tcW w:w="2217" w:type="dxa"/>
            <w:shd w:val="clear" w:color="auto" w:fill="auto"/>
            <w:vAlign w:val="center"/>
          </w:tcPr>
          <w:p w14:paraId="08DB4B79" w14:textId="6088DD78" w:rsidR="009C35E1" w:rsidRPr="00474BAC" w:rsidRDefault="0054180E" w:rsidP="009C35E1">
            <w:pPr>
              <w:rPr>
                <w:b/>
                <w:sz w:val="16"/>
                <w:szCs w:val="16"/>
              </w:rPr>
            </w:pPr>
            <w:r w:rsidRPr="00474BAC">
              <w:rPr>
                <w:b/>
                <w:sz w:val="16"/>
                <w:szCs w:val="16"/>
              </w:rPr>
              <w:t>.473</w:t>
            </w:r>
          </w:p>
        </w:tc>
        <w:tc>
          <w:tcPr>
            <w:tcW w:w="6750" w:type="dxa"/>
            <w:tcBorders>
              <w:top w:val="single" w:sz="6" w:space="0" w:color="auto"/>
            </w:tcBorders>
            <w:shd w:val="clear" w:color="auto" w:fill="auto"/>
            <w:vAlign w:val="center"/>
          </w:tcPr>
          <w:p w14:paraId="5FEB25BD" w14:textId="61E917C4" w:rsidR="009C35E1" w:rsidRPr="00474BAC" w:rsidRDefault="0054180E" w:rsidP="009C35E1">
            <w:pPr>
              <w:tabs>
                <w:tab w:val="left" w:pos="1068"/>
              </w:tabs>
              <w:rPr>
                <w:sz w:val="18"/>
                <w:szCs w:val="18"/>
              </w:rPr>
            </w:pPr>
            <w:r w:rsidRPr="00474BAC">
              <w:rPr>
                <w:sz w:val="18"/>
                <w:szCs w:val="18"/>
              </w:rPr>
              <w:t xml:space="preserve">Interference Currents &amp; Impressed Current or Galvanic Anode Systems - </w:t>
            </w:r>
            <w:r w:rsidRPr="00474BAC">
              <w:rPr>
                <w:rStyle w:val="text1"/>
                <w:rFonts w:ascii="Verdana" w:hAnsi="Verdana"/>
              </w:rPr>
              <w:t xml:space="preserve">Are areas of potential stray current identified, and if found, the detrimental effects of stray currents minimized? &amp; Are impressed current type cathodic protection systems and galvanic anode systems installed </w:t>
            </w:r>
            <w:proofErr w:type="gramStart"/>
            <w:r w:rsidRPr="00474BAC">
              <w:rPr>
                <w:rStyle w:val="text1"/>
                <w:rFonts w:ascii="Verdana" w:hAnsi="Verdana"/>
              </w:rPr>
              <w:t>so as to</w:t>
            </w:r>
            <w:proofErr w:type="gramEnd"/>
            <w:r w:rsidRPr="00474BAC">
              <w:rPr>
                <w:rStyle w:val="text1"/>
                <w:rFonts w:ascii="Verdana" w:hAnsi="Verdana"/>
              </w:rPr>
              <w:t xml:space="preserve"> minimize any adverse effect on existing adjacent underground metallic structures?</w:t>
            </w:r>
          </w:p>
        </w:tc>
        <w:tc>
          <w:tcPr>
            <w:tcW w:w="450" w:type="dxa"/>
            <w:tcBorders>
              <w:top w:val="single" w:sz="6" w:space="0" w:color="auto"/>
              <w:bottom w:val="single" w:sz="6" w:space="0" w:color="auto"/>
            </w:tcBorders>
            <w:shd w:val="clear" w:color="auto" w:fill="auto"/>
            <w:vAlign w:val="center"/>
          </w:tcPr>
          <w:p w14:paraId="5B13BA1F"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tcPr>
          <w:p w14:paraId="1ED817C6"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6314B89B"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2CFAFC8F"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3B7C328" w14:textId="77777777" w:rsidR="009C35E1" w:rsidRPr="00474BAC" w:rsidRDefault="009C35E1" w:rsidP="009C35E1">
            <w:pPr>
              <w:ind w:left="-108" w:right="-108"/>
              <w:jc w:val="center"/>
              <w:rPr>
                <w:sz w:val="16"/>
                <w:szCs w:val="16"/>
              </w:rPr>
            </w:pPr>
          </w:p>
        </w:tc>
      </w:tr>
      <w:tr w:rsidR="00474BAC" w:rsidRPr="00474BAC" w14:paraId="32512EBF" w14:textId="77777777" w:rsidTr="0054180E">
        <w:trPr>
          <w:trHeight w:val="278"/>
        </w:trPr>
        <w:tc>
          <w:tcPr>
            <w:tcW w:w="2217" w:type="dxa"/>
            <w:shd w:val="clear" w:color="auto" w:fill="auto"/>
            <w:vAlign w:val="center"/>
          </w:tcPr>
          <w:p w14:paraId="1235250B" w14:textId="24830D86" w:rsidR="009C35E1" w:rsidRPr="00474BAC" w:rsidRDefault="0054180E" w:rsidP="009C35E1">
            <w:pPr>
              <w:rPr>
                <w:b/>
                <w:sz w:val="16"/>
                <w:szCs w:val="16"/>
              </w:rPr>
            </w:pPr>
            <w:r w:rsidRPr="00474BAC">
              <w:rPr>
                <w:b/>
                <w:sz w:val="16"/>
                <w:szCs w:val="16"/>
              </w:rPr>
              <w:t>.4</w:t>
            </w:r>
            <w:r w:rsidR="006E09FC" w:rsidRPr="00474BAC">
              <w:rPr>
                <w:b/>
                <w:sz w:val="16"/>
                <w:szCs w:val="16"/>
              </w:rPr>
              <w:t>79</w:t>
            </w:r>
          </w:p>
        </w:tc>
        <w:tc>
          <w:tcPr>
            <w:tcW w:w="6750" w:type="dxa"/>
            <w:tcBorders>
              <w:top w:val="single" w:sz="6" w:space="0" w:color="auto"/>
            </w:tcBorders>
            <w:shd w:val="clear" w:color="auto" w:fill="auto"/>
            <w:vAlign w:val="center"/>
          </w:tcPr>
          <w:p w14:paraId="1BDAD291" w14:textId="43D12B25" w:rsidR="009C35E1" w:rsidRPr="00474BAC" w:rsidRDefault="0054180E" w:rsidP="009C35E1">
            <w:pPr>
              <w:tabs>
                <w:tab w:val="left" w:pos="1068"/>
              </w:tabs>
              <w:rPr>
                <w:sz w:val="18"/>
                <w:szCs w:val="18"/>
              </w:rPr>
            </w:pPr>
            <w:r w:rsidRPr="00474BAC">
              <w:rPr>
                <w:sz w:val="18"/>
                <w:szCs w:val="18"/>
              </w:rPr>
              <w:t xml:space="preserve">Atmospheric Corrosion </w:t>
            </w:r>
            <w:r w:rsidR="006E09FC" w:rsidRPr="00474BAC">
              <w:rPr>
                <w:sz w:val="18"/>
                <w:szCs w:val="18"/>
              </w:rPr>
              <w:t>Control</w:t>
            </w:r>
            <w:r w:rsidRPr="00474BAC">
              <w:rPr>
                <w:sz w:val="18"/>
                <w:szCs w:val="18"/>
              </w:rPr>
              <w:t xml:space="preserve"> - </w:t>
            </w:r>
            <w:r w:rsidRPr="00474BAC">
              <w:rPr>
                <w:rStyle w:val="text1"/>
                <w:rFonts w:ascii="Verdana" w:hAnsi="Verdana"/>
              </w:rPr>
              <w:t>Is pipe that is exposed to atmospheric corrosion protected?</w:t>
            </w:r>
          </w:p>
        </w:tc>
        <w:tc>
          <w:tcPr>
            <w:tcW w:w="450" w:type="dxa"/>
            <w:tcBorders>
              <w:top w:val="single" w:sz="6" w:space="0" w:color="auto"/>
              <w:bottom w:val="single" w:sz="6" w:space="0" w:color="auto"/>
            </w:tcBorders>
            <w:shd w:val="clear" w:color="auto" w:fill="auto"/>
            <w:vAlign w:val="center"/>
          </w:tcPr>
          <w:p w14:paraId="34CCC7AA"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tcPr>
          <w:p w14:paraId="2F148712"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18E8DDD"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14E52656"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5FC7CEC" w14:textId="77777777" w:rsidR="009C35E1" w:rsidRPr="00474BAC" w:rsidRDefault="009C35E1" w:rsidP="009C35E1">
            <w:pPr>
              <w:ind w:left="-108" w:right="-108"/>
              <w:jc w:val="center"/>
              <w:rPr>
                <w:sz w:val="16"/>
                <w:szCs w:val="16"/>
              </w:rPr>
            </w:pPr>
          </w:p>
        </w:tc>
      </w:tr>
      <w:tr w:rsidR="00474BAC" w:rsidRPr="00474BAC" w14:paraId="42CA02FC" w14:textId="77777777" w:rsidTr="0054180E">
        <w:trPr>
          <w:trHeight w:val="278"/>
        </w:trPr>
        <w:tc>
          <w:tcPr>
            <w:tcW w:w="2217" w:type="dxa"/>
            <w:shd w:val="clear" w:color="auto" w:fill="auto"/>
            <w:vAlign w:val="center"/>
          </w:tcPr>
          <w:p w14:paraId="6F7B1406" w14:textId="1CF549D7" w:rsidR="009C35E1" w:rsidRPr="00474BAC" w:rsidRDefault="0054180E" w:rsidP="009C35E1">
            <w:pPr>
              <w:tabs>
                <w:tab w:val="left" w:pos="1068"/>
                <w:tab w:val="left" w:pos="1425"/>
                <w:tab w:val="left" w:pos="1795"/>
              </w:tabs>
              <w:rPr>
                <w:b/>
                <w:sz w:val="16"/>
                <w:szCs w:val="16"/>
              </w:rPr>
            </w:pPr>
            <w:r w:rsidRPr="00474BAC">
              <w:rPr>
                <w:b/>
                <w:sz w:val="16"/>
                <w:szCs w:val="16"/>
              </w:rPr>
              <w:t>.487</w:t>
            </w:r>
          </w:p>
        </w:tc>
        <w:tc>
          <w:tcPr>
            <w:tcW w:w="6750" w:type="dxa"/>
            <w:shd w:val="clear" w:color="auto" w:fill="auto"/>
            <w:vAlign w:val="center"/>
          </w:tcPr>
          <w:p w14:paraId="5FBC24B0" w14:textId="255D53C3" w:rsidR="009C35E1" w:rsidRPr="00474BAC" w:rsidRDefault="0054180E" w:rsidP="009C35E1">
            <w:pPr>
              <w:tabs>
                <w:tab w:val="left" w:pos="1068"/>
                <w:tab w:val="left" w:pos="1425"/>
                <w:tab w:val="left" w:pos="1795"/>
              </w:tabs>
              <w:rPr>
                <w:sz w:val="18"/>
                <w:szCs w:val="18"/>
              </w:rPr>
            </w:pPr>
            <w:r w:rsidRPr="00474BAC">
              <w:rPr>
                <w:sz w:val="18"/>
                <w:szCs w:val="18"/>
              </w:rPr>
              <w:t xml:space="preserve">Field Inspection – Remedial Actions - </w:t>
            </w:r>
            <w:r w:rsidRPr="00474BAC">
              <w:rPr>
                <w:rStyle w:val="text1"/>
                <w:rFonts w:ascii="Verdana" w:hAnsi="Verdana"/>
              </w:rPr>
              <w:t xml:space="preserve">Is </w:t>
            </w:r>
            <w:r w:rsidR="00341935" w:rsidRPr="00474BAC">
              <w:rPr>
                <w:rStyle w:val="text1"/>
                <w:rFonts w:ascii="Verdana" w:hAnsi="Verdana"/>
              </w:rPr>
              <w:t xml:space="preserve">Corroded pipe with </w:t>
            </w:r>
            <w:r w:rsidR="001A6F8C" w:rsidRPr="00474BAC">
              <w:rPr>
                <w:rStyle w:val="text1"/>
                <w:rFonts w:ascii="Verdana" w:hAnsi="Verdana"/>
              </w:rPr>
              <w:t>significant wall loss being replaced</w:t>
            </w:r>
            <w:r w:rsidR="00945A31">
              <w:rPr>
                <w:rStyle w:val="text1"/>
                <w:rFonts w:ascii="Verdana" w:hAnsi="Verdana"/>
              </w:rPr>
              <w:t>?</w:t>
            </w:r>
          </w:p>
        </w:tc>
        <w:tc>
          <w:tcPr>
            <w:tcW w:w="450" w:type="dxa"/>
            <w:tcBorders>
              <w:top w:val="single" w:sz="6" w:space="0" w:color="auto"/>
              <w:bottom w:val="single" w:sz="6" w:space="0" w:color="auto"/>
            </w:tcBorders>
            <w:shd w:val="clear" w:color="auto" w:fill="auto"/>
            <w:vAlign w:val="center"/>
          </w:tcPr>
          <w:p w14:paraId="4FD84D2D"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tcPr>
          <w:p w14:paraId="38159E00"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05B39FF"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6CCB6DE" w14:textId="77777777" w:rsidR="009C35E1" w:rsidRPr="00474BAC" w:rsidRDefault="009C35E1"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66902435" w14:textId="77777777" w:rsidR="009C35E1" w:rsidRPr="00474BAC" w:rsidRDefault="009C35E1" w:rsidP="009C35E1">
            <w:pPr>
              <w:ind w:left="-108" w:right="-108"/>
              <w:jc w:val="center"/>
              <w:rPr>
                <w:sz w:val="16"/>
                <w:szCs w:val="16"/>
              </w:rPr>
            </w:pPr>
          </w:p>
        </w:tc>
      </w:tr>
      <w:tr w:rsidR="00474BAC" w:rsidRPr="00474BAC" w14:paraId="41FB759C" w14:textId="77777777" w:rsidTr="0054180E">
        <w:trPr>
          <w:trHeight w:val="278"/>
        </w:trPr>
        <w:tc>
          <w:tcPr>
            <w:tcW w:w="2217" w:type="dxa"/>
            <w:shd w:val="clear" w:color="auto" w:fill="auto"/>
            <w:vAlign w:val="center"/>
          </w:tcPr>
          <w:p w14:paraId="5483B7DD" w14:textId="44805D16" w:rsidR="00195EB5" w:rsidRPr="00474BAC" w:rsidRDefault="00195EB5" w:rsidP="009C35E1">
            <w:pPr>
              <w:tabs>
                <w:tab w:val="left" w:pos="1068"/>
                <w:tab w:val="left" w:pos="1438"/>
                <w:tab w:val="left" w:pos="1795"/>
              </w:tabs>
              <w:rPr>
                <w:b/>
                <w:sz w:val="16"/>
                <w:szCs w:val="16"/>
              </w:rPr>
            </w:pPr>
            <w:r w:rsidRPr="00474BAC">
              <w:rPr>
                <w:b/>
                <w:sz w:val="16"/>
                <w:szCs w:val="16"/>
              </w:rPr>
              <w:t>.739</w:t>
            </w:r>
            <w:r w:rsidR="001205F0" w:rsidRPr="00474BAC">
              <w:rPr>
                <w:b/>
                <w:sz w:val="16"/>
                <w:szCs w:val="16"/>
              </w:rPr>
              <w:t>/.743</w:t>
            </w:r>
          </w:p>
        </w:tc>
        <w:tc>
          <w:tcPr>
            <w:tcW w:w="6750" w:type="dxa"/>
            <w:shd w:val="clear" w:color="auto" w:fill="auto"/>
            <w:vAlign w:val="center"/>
          </w:tcPr>
          <w:p w14:paraId="5C316AF5" w14:textId="6E1720C3" w:rsidR="00195EB5" w:rsidRPr="00474BAC" w:rsidRDefault="00195EB5" w:rsidP="009C35E1">
            <w:pPr>
              <w:tabs>
                <w:tab w:val="left" w:pos="1068"/>
                <w:tab w:val="left" w:pos="1438"/>
                <w:tab w:val="left" w:pos="1795"/>
              </w:tabs>
              <w:rPr>
                <w:sz w:val="18"/>
                <w:szCs w:val="18"/>
              </w:rPr>
            </w:pPr>
            <w:r w:rsidRPr="00474BAC">
              <w:rPr>
                <w:sz w:val="18"/>
                <w:szCs w:val="18"/>
              </w:rPr>
              <w:t xml:space="preserve">Pressure Limiting and Regulating Stations - </w:t>
            </w:r>
            <w:r w:rsidR="001205F0" w:rsidRPr="00474BAC">
              <w:rPr>
                <w:rFonts w:ascii="Verdana" w:hAnsi="Verdana"/>
                <w:i/>
                <w:iCs/>
                <w:sz w:val="16"/>
                <w:szCs w:val="16"/>
              </w:rPr>
              <w:t>Do</w:t>
            </w:r>
            <w:r w:rsidRPr="00474BAC">
              <w:rPr>
                <w:rFonts w:ascii="Verdana" w:hAnsi="Verdana"/>
                <w:i/>
                <w:iCs/>
                <w:sz w:val="16"/>
                <w:szCs w:val="16"/>
              </w:rPr>
              <w:t xml:space="preserve"> </w:t>
            </w:r>
            <w:r w:rsidR="001205F0" w:rsidRPr="00474BAC">
              <w:rPr>
                <w:rFonts w:ascii="Verdana" w:hAnsi="Verdana"/>
                <w:i/>
                <w:iCs/>
                <w:sz w:val="16"/>
                <w:szCs w:val="16"/>
              </w:rPr>
              <w:t>regulators and relief devices appear to be in good mechanical condition and protected from dirt, liquids, or other conditions that might prevent proper operation?  Do the make and model of regulators and relief devices match the records?</w:t>
            </w:r>
          </w:p>
        </w:tc>
        <w:tc>
          <w:tcPr>
            <w:tcW w:w="450" w:type="dxa"/>
            <w:tcBorders>
              <w:top w:val="single" w:sz="6" w:space="0" w:color="auto"/>
              <w:bottom w:val="single" w:sz="6" w:space="0" w:color="auto"/>
            </w:tcBorders>
            <w:shd w:val="clear" w:color="auto" w:fill="auto"/>
            <w:vAlign w:val="center"/>
          </w:tcPr>
          <w:p w14:paraId="6EE11264" w14:textId="77777777" w:rsidR="00195EB5" w:rsidRPr="00474BAC" w:rsidRDefault="00195EB5" w:rsidP="009C35E1">
            <w:pPr>
              <w:ind w:left="-108" w:right="-108"/>
              <w:jc w:val="center"/>
              <w:rPr>
                <w:sz w:val="16"/>
                <w:szCs w:val="16"/>
              </w:rPr>
            </w:pPr>
          </w:p>
        </w:tc>
        <w:tc>
          <w:tcPr>
            <w:tcW w:w="450" w:type="dxa"/>
            <w:tcBorders>
              <w:top w:val="single" w:sz="6" w:space="0" w:color="auto"/>
              <w:bottom w:val="single" w:sz="6" w:space="0" w:color="auto"/>
            </w:tcBorders>
          </w:tcPr>
          <w:p w14:paraId="4B8B7AEB" w14:textId="77777777" w:rsidR="00195EB5" w:rsidRPr="00474BAC" w:rsidRDefault="00195EB5"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0F75520" w14:textId="77777777" w:rsidR="00195EB5" w:rsidRPr="00474BAC" w:rsidRDefault="00195EB5"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6B89789A" w14:textId="77777777" w:rsidR="00195EB5" w:rsidRPr="00474BAC" w:rsidRDefault="00195EB5" w:rsidP="009C35E1">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13E48CD5" w14:textId="77777777" w:rsidR="00195EB5" w:rsidRPr="00474BAC" w:rsidRDefault="00195EB5" w:rsidP="009C35E1">
            <w:pPr>
              <w:ind w:left="-108" w:right="-108"/>
              <w:jc w:val="center"/>
              <w:rPr>
                <w:sz w:val="16"/>
                <w:szCs w:val="16"/>
              </w:rPr>
            </w:pPr>
          </w:p>
        </w:tc>
      </w:tr>
      <w:tr w:rsidR="00474BAC" w:rsidRPr="00474BAC" w14:paraId="77D6AFE6" w14:textId="77777777" w:rsidTr="0054180E">
        <w:trPr>
          <w:trHeight w:val="278"/>
        </w:trPr>
        <w:tc>
          <w:tcPr>
            <w:tcW w:w="2217" w:type="dxa"/>
            <w:shd w:val="clear" w:color="auto" w:fill="auto"/>
            <w:vAlign w:val="center"/>
          </w:tcPr>
          <w:p w14:paraId="1C5649A5" w14:textId="60349A12" w:rsidR="006E7E0D" w:rsidRPr="00474BAC" w:rsidRDefault="006E7E0D" w:rsidP="006E7E0D">
            <w:pPr>
              <w:tabs>
                <w:tab w:val="left" w:pos="1068"/>
                <w:tab w:val="left" w:pos="1438"/>
                <w:tab w:val="left" w:pos="1795"/>
              </w:tabs>
              <w:rPr>
                <w:b/>
                <w:sz w:val="16"/>
                <w:szCs w:val="16"/>
              </w:rPr>
            </w:pPr>
            <w:r w:rsidRPr="00474BAC">
              <w:rPr>
                <w:b/>
                <w:sz w:val="16"/>
                <w:szCs w:val="16"/>
              </w:rPr>
              <w:t>.751(a-c)</w:t>
            </w:r>
          </w:p>
        </w:tc>
        <w:tc>
          <w:tcPr>
            <w:tcW w:w="6750" w:type="dxa"/>
            <w:shd w:val="clear" w:color="auto" w:fill="auto"/>
            <w:vAlign w:val="center"/>
          </w:tcPr>
          <w:p w14:paraId="35540F0A" w14:textId="5D079382" w:rsidR="006E7E0D" w:rsidRPr="00474BAC" w:rsidRDefault="006E7E0D" w:rsidP="006E7E0D">
            <w:pPr>
              <w:tabs>
                <w:tab w:val="left" w:pos="1068"/>
                <w:tab w:val="left" w:pos="1438"/>
                <w:tab w:val="left" w:pos="1795"/>
              </w:tabs>
              <w:rPr>
                <w:sz w:val="18"/>
                <w:szCs w:val="18"/>
              </w:rPr>
            </w:pPr>
            <w:r w:rsidRPr="00474BAC">
              <w:rPr>
                <w:sz w:val="18"/>
                <w:szCs w:val="18"/>
              </w:rPr>
              <w:t xml:space="preserve">Prevention of Accidental </w:t>
            </w:r>
            <w:proofErr w:type="gramStart"/>
            <w:r w:rsidRPr="00474BAC">
              <w:rPr>
                <w:sz w:val="18"/>
                <w:szCs w:val="18"/>
              </w:rPr>
              <w:t>Ignition  -</w:t>
            </w:r>
            <w:proofErr w:type="gramEnd"/>
            <w:r w:rsidRPr="00474BAC">
              <w:rPr>
                <w:sz w:val="18"/>
                <w:szCs w:val="18"/>
              </w:rPr>
              <w:t xml:space="preserve"> </w:t>
            </w:r>
            <w:r w:rsidRPr="00474BAC">
              <w:rPr>
                <w:rStyle w:val="text1"/>
                <w:rFonts w:ascii="Verdana" w:hAnsi="Verdana"/>
              </w:rPr>
              <w:t>Perform observations of selected locations to verify that adequate steps have been taken by the operator to minimize the potential for accidental ignition.</w:t>
            </w:r>
          </w:p>
        </w:tc>
        <w:tc>
          <w:tcPr>
            <w:tcW w:w="450" w:type="dxa"/>
            <w:tcBorders>
              <w:top w:val="single" w:sz="6" w:space="0" w:color="auto"/>
              <w:bottom w:val="single" w:sz="6" w:space="0" w:color="auto"/>
            </w:tcBorders>
            <w:shd w:val="clear" w:color="auto" w:fill="auto"/>
            <w:vAlign w:val="center"/>
          </w:tcPr>
          <w:p w14:paraId="74D1D323" w14:textId="77777777" w:rsidR="006E7E0D" w:rsidRPr="00474BAC" w:rsidRDefault="006E7E0D" w:rsidP="006E7E0D">
            <w:pPr>
              <w:ind w:left="-108" w:right="-108"/>
              <w:jc w:val="center"/>
              <w:rPr>
                <w:sz w:val="16"/>
                <w:szCs w:val="16"/>
              </w:rPr>
            </w:pPr>
          </w:p>
        </w:tc>
        <w:tc>
          <w:tcPr>
            <w:tcW w:w="450" w:type="dxa"/>
            <w:tcBorders>
              <w:top w:val="single" w:sz="6" w:space="0" w:color="auto"/>
              <w:bottom w:val="single" w:sz="6" w:space="0" w:color="auto"/>
            </w:tcBorders>
          </w:tcPr>
          <w:p w14:paraId="309DE41F" w14:textId="77777777" w:rsidR="006E7E0D" w:rsidRPr="00474BAC" w:rsidRDefault="006E7E0D" w:rsidP="006E7E0D">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34453D39" w14:textId="77777777" w:rsidR="006E7E0D" w:rsidRPr="00474BAC" w:rsidRDefault="006E7E0D" w:rsidP="006E7E0D">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5F4A83E1" w14:textId="77777777" w:rsidR="006E7E0D" w:rsidRPr="00474BAC" w:rsidRDefault="006E7E0D" w:rsidP="006E7E0D">
            <w:pPr>
              <w:ind w:left="-108" w:right="-108"/>
              <w:jc w:val="center"/>
              <w:rPr>
                <w:sz w:val="16"/>
                <w:szCs w:val="16"/>
              </w:rPr>
            </w:pPr>
          </w:p>
        </w:tc>
        <w:tc>
          <w:tcPr>
            <w:tcW w:w="450" w:type="dxa"/>
            <w:tcBorders>
              <w:top w:val="single" w:sz="6" w:space="0" w:color="auto"/>
              <w:bottom w:val="single" w:sz="6" w:space="0" w:color="auto"/>
            </w:tcBorders>
            <w:shd w:val="clear" w:color="auto" w:fill="auto"/>
            <w:vAlign w:val="center"/>
          </w:tcPr>
          <w:p w14:paraId="48B23637" w14:textId="77777777" w:rsidR="006E7E0D" w:rsidRPr="00474BAC" w:rsidRDefault="006E7E0D" w:rsidP="006E7E0D">
            <w:pPr>
              <w:ind w:left="-108" w:right="-108"/>
              <w:jc w:val="center"/>
              <w:rPr>
                <w:sz w:val="16"/>
                <w:szCs w:val="16"/>
              </w:rPr>
            </w:pPr>
          </w:p>
        </w:tc>
      </w:tr>
      <w:tr w:rsidR="00474BAC" w:rsidRPr="00474BAC" w14:paraId="79E30B7A" w14:textId="77777777" w:rsidTr="0054180E">
        <w:trPr>
          <w:trHeight w:val="274"/>
        </w:trPr>
        <w:tc>
          <w:tcPr>
            <w:tcW w:w="2217" w:type="dxa"/>
            <w:tcBorders>
              <w:top w:val="single" w:sz="8" w:space="0" w:color="auto"/>
            </w:tcBorders>
          </w:tcPr>
          <w:p w14:paraId="58C04301" w14:textId="77777777" w:rsidR="006E7E0D" w:rsidRPr="00474BAC" w:rsidRDefault="006E7E0D" w:rsidP="006E7E0D">
            <w:pPr>
              <w:tabs>
                <w:tab w:val="left" w:pos="933"/>
                <w:tab w:val="left" w:pos="8335"/>
              </w:tabs>
              <w:rPr>
                <w:b/>
                <w:caps/>
                <w:sz w:val="18"/>
                <w:szCs w:val="18"/>
              </w:rPr>
            </w:pPr>
            <w:r w:rsidRPr="00474BAC">
              <w:rPr>
                <w:b/>
                <w:caps/>
                <w:sz w:val="18"/>
                <w:szCs w:val="18"/>
              </w:rPr>
              <w:lastRenderedPageBreak/>
              <w:t>6.6.1.1</w:t>
            </w:r>
          </w:p>
          <w:p w14:paraId="1E859754" w14:textId="77777777" w:rsidR="00266E99" w:rsidRPr="00474BAC" w:rsidRDefault="00266E99" w:rsidP="006E7E0D">
            <w:pPr>
              <w:tabs>
                <w:tab w:val="left" w:pos="933"/>
                <w:tab w:val="left" w:pos="8335"/>
              </w:tabs>
              <w:rPr>
                <w:b/>
                <w:caps/>
                <w:sz w:val="18"/>
                <w:szCs w:val="18"/>
              </w:rPr>
            </w:pPr>
            <w:r w:rsidRPr="00474BAC">
              <w:rPr>
                <w:b/>
                <w:caps/>
                <w:sz w:val="18"/>
                <w:szCs w:val="18"/>
              </w:rPr>
              <w:t>6.6.1.4</w:t>
            </w:r>
          </w:p>
          <w:p w14:paraId="49111327" w14:textId="77777777" w:rsidR="00266E99" w:rsidRPr="00474BAC" w:rsidRDefault="00266E99" w:rsidP="006E7E0D">
            <w:pPr>
              <w:tabs>
                <w:tab w:val="left" w:pos="933"/>
                <w:tab w:val="left" w:pos="8335"/>
              </w:tabs>
              <w:rPr>
                <w:b/>
                <w:caps/>
                <w:sz w:val="18"/>
                <w:szCs w:val="18"/>
              </w:rPr>
            </w:pPr>
            <w:r w:rsidRPr="00474BAC">
              <w:rPr>
                <w:b/>
                <w:caps/>
                <w:sz w:val="18"/>
                <w:szCs w:val="18"/>
              </w:rPr>
              <w:t>6.6.1.5</w:t>
            </w:r>
          </w:p>
          <w:p w14:paraId="203C7314" w14:textId="7A56E467" w:rsidR="00266E99" w:rsidRPr="00474BAC" w:rsidRDefault="00266E99" w:rsidP="006E7E0D">
            <w:pPr>
              <w:tabs>
                <w:tab w:val="left" w:pos="933"/>
                <w:tab w:val="left" w:pos="8335"/>
              </w:tabs>
              <w:rPr>
                <w:b/>
                <w:caps/>
                <w:sz w:val="18"/>
                <w:szCs w:val="18"/>
              </w:rPr>
            </w:pPr>
            <w:r w:rsidRPr="00474BAC">
              <w:rPr>
                <w:b/>
                <w:caps/>
                <w:sz w:val="18"/>
                <w:szCs w:val="18"/>
              </w:rPr>
              <w:t>6.6.1.6</w:t>
            </w:r>
          </w:p>
        </w:tc>
        <w:tc>
          <w:tcPr>
            <w:tcW w:w="6750" w:type="dxa"/>
            <w:tcBorders>
              <w:top w:val="single" w:sz="8" w:space="0" w:color="auto"/>
            </w:tcBorders>
          </w:tcPr>
          <w:p w14:paraId="4A177B51" w14:textId="1F7DCDF1" w:rsidR="006E7E0D" w:rsidRPr="00474BAC" w:rsidRDefault="006E7E0D" w:rsidP="006E7E0D">
            <w:pPr>
              <w:tabs>
                <w:tab w:val="left" w:pos="933"/>
                <w:tab w:val="left" w:pos="8335"/>
              </w:tabs>
              <w:rPr>
                <w:sz w:val="18"/>
                <w:szCs w:val="18"/>
              </w:rPr>
            </w:pPr>
            <w:r w:rsidRPr="00474BAC">
              <w:rPr>
                <w:sz w:val="18"/>
                <w:szCs w:val="18"/>
              </w:rPr>
              <w:t xml:space="preserve">Containers </w:t>
            </w:r>
            <w:r w:rsidR="00266E99" w:rsidRPr="00474BAC">
              <w:rPr>
                <w:rFonts w:ascii="Verdana" w:hAnsi="Verdana"/>
                <w:i/>
                <w:iCs/>
                <w:sz w:val="16"/>
                <w:szCs w:val="16"/>
              </w:rPr>
              <w:t>–</w:t>
            </w:r>
            <w:r w:rsidRPr="00474BAC">
              <w:rPr>
                <w:rFonts w:ascii="Verdana" w:hAnsi="Verdana"/>
                <w:i/>
                <w:iCs/>
                <w:sz w:val="16"/>
                <w:szCs w:val="16"/>
              </w:rPr>
              <w:t xml:space="preserve"> </w:t>
            </w:r>
            <w:r w:rsidR="00266E99" w:rsidRPr="00474BAC">
              <w:rPr>
                <w:rFonts w:ascii="Verdana" w:hAnsi="Verdana"/>
                <w:i/>
                <w:iCs/>
                <w:sz w:val="16"/>
                <w:szCs w:val="16"/>
              </w:rPr>
              <w:t>are containers positioned so the pressure relief valve is in direct communication with the vapor space of the container, are containers painted, are containers installed so that all containers operating appurtenances accessible, are containers securely anchored</w:t>
            </w:r>
          </w:p>
        </w:tc>
        <w:tc>
          <w:tcPr>
            <w:tcW w:w="450" w:type="dxa"/>
            <w:tcBorders>
              <w:top w:val="single" w:sz="6" w:space="0" w:color="auto"/>
              <w:bottom w:val="single" w:sz="6" w:space="0" w:color="auto"/>
            </w:tcBorders>
            <w:shd w:val="clear" w:color="auto" w:fill="auto"/>
            <w:vAlign w:val="center"/>
          </w:tcPr>
          <w:p w14:paraId="01E29CFC"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tcPr>
          <w:p w14:paraId="6DAD18C1"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249BA093"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016BE692"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2379273D" w14:textId="77777777" w:rsidR="006E7E0D" w:rsidRPr="00474BAC" w:rsidRDefault="006E7E0D" w:rsidP="006E7E0D">
            <w:pPr>
              <w:ind w:left="-108" w:right="-108"/>
              <w:jc w:val="center"/>
              <w:rPr>
                <w:sz w:val="18"/>
                <w:szCs w:val="18"/>
              </w:rPr>
            </w:pPr>
          </w:p>
        </w:tc>
      </w:tr>
      <w:tr w:rsidR="00474BAC" w:rsidRPr="00474BAC" w14:paraId="5A6C3360" w14:textId="77777777" w:rsidTr="0054180E">
        <w:trPr>
          <w:trHeight w:val="274"/>
        </w:trPr>
        <w:tc>
          <w:tcPr>
            <w:tcW w:w="2217" w:type="dxa"/>
            <w:tcBorders>
              <w:top w:val="single" w:sz="8" w:space="0" w:color="auto"/>
            </w:tcBorders>
          </w:tcPr>
          <w:p w14:paraId="7919223E" w14:textId="0F43FFA7" w:rsidR="006E7E0D" w:rsidRPr="00474BAC" w:rsidRDefault="00266E99" w:rsidP="006E7E0D">
            <w:pPr>
              <w:tabs>
                <w:tab w:val="left" w:pos="933"/>
                <w:tab w:val="left" w:pos="8335"/>
              </w:tabs>
              <w:rPr>
                <w:b/>
                <w:caps/>
                <w:sz w:val="18"/>
                <w:szCs w:val="18"/>
              </w:rPr>
            </w:pPr>
            <w:r w:rsidRPr="00474BAC">
              <w:rPr>
                <w:b/>
                <w:caps/>
                <w:sz w:val="18"/>
                <w:szCs w:val="18"/>
              </w:rPr>
              <w:t>6.7.2.8</w:t>
            </w:r>
          </w:p>
        </w:tc>
        <w:tc>
          <w:tcPr>
            <w:tcW w:w="6750" w:type="dxa"/>
            <w:tcBorders>
              <w:top w:val="single" w:sz="8" w:space="0" w:color="auto"/>
            </w:tcBorders>
          </w:tcPr>
          <w:p w14:paraId="0C6767A4" w14:textId="0C916A17" w:rsidR="006E7E0D" w:rsidRPr="00474BAC" w:rsidRDefault="00266E99" w:rsidP="00266E99">
            <w:pPr>
              <w:tabs>
                <w:tab w:val="left" w:pos="933"/>
                <w:tab w:val="left" w:pos="8335"/>
              </w:tabs>
              <w:rPr>
                <w:rFonts w:ascii="Verdana" w:hAnsi="Verdana"/>
                <w:i/>
                <w:iCs/>
                <w:sz w:val="16"/>
                <w:szCs w:val="16"/>
              </w:rPr>
            </w:pPr>
            <w:r w:rsidRPr="00474BAC">
              <w:rPr>
                <w:sz w:val="18"/>
                <w:szCs w:val="18"/>
              </w:rPr>
              <w:t>Shut off valve(s) –</w:t>
            </w:r>
            <w:r w:rsidR="00E45DD8" w:rsidRPr="00474BAC">
              <w:rPr>
                <w:sz w:val="18"/>
                <w:szCs w:val="18"/>
              </w:rPr>
              <w:t xml:space="preserve"> </w:t>
            </w:r>
            <w:r w:rsidR="00E45DD8" w:rsidRPr="00474BAC">
              <w:rPr>
                <w:i/>
                <w:iCs/>
                <w:sz w:val="18"/>
                <w:szCs w:val="18"/>
              </w:rPr>
              <w:t>shall not be installed between pressure relief devices and the container unless a listed pressure relief valve manifold meeting the requirements of 6.7.2.9 is used</w:t>
            </w:r>
          </w:p>
        </w:tc>
        <w:tc>
          <w:tcPr>
            <w:tcW w:w="450" w:type="dxa"/>
            <w:tcBorders>
              <w:top w:val="single" w:sz="6" w:space="0" w:color="auto"/>
              <w:bottom w:val="single" w:sz="6" w:space="0" w:color="auto"/>
            </w:tcBorders>
            <w:shd w:val="clear" w:color="auto" w:fill="auto"/>
            <w:vAlign w:val="center"/>
          </w:tcPr>
          <w:p w14:paraId="75FFC036"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tcPr>
          <w:p w14:paraId="6F7DDC50"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A79DD47"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02ABC24"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28098A1" w14:textId="77777777" w:rsidR="006E7E0D" w:rsidRPr="00474BAC" w:rsidRDefault="006E7E0D" w:rsidP="006E7E0D">
            <w:pPr>
              <w:ind w:left="-108" w:right="-108"/>
              <w:jc w:val="center"/>
              <w:rPr>
                <w:sz w:val="18"/>
                <w:szCs w:val="18"/>
              </w:rPr>
            </w:pPr>
          </w:p>
        </w:tc>
      </w:tr>
      <w:tr w:rsidR="00474BAC" w:rsidRPr="00474BAC" w14:paraId="24178B29" w14:textId="77777777" w:rsidTr="0054180E">
        <w:trPr>
          <w:trHeight w:val="274"/>
        </w:trPr>
        <w:tc>
          <w:tcPr>
            <w:tcW w:w="2217" w:type="dxa"/>
          </w:tcPr>
          <w:p w14:paraId="03FBD062" w14:textId="7F687FA5" w:rsidR="006E7E0D" w:rsidRPr="00474BAC" w:rsidRDefault="00E45DD8" w:rsidP="006E7E0D">
            <w:pPr>
              <w:tabs>
                <w:tab w:val="left" w:pos="933"/>
                <w:tab w:val="left" w:pos="8335"/>
              </w:tabs>
              <w:rPr>
                <w:b/>
                <w:caps/>
                <w:sz w:val="18"/>
                <w:szCs w:val="18"/>
              </w:rPr>
            </w:pPr>
            <w:r w:rsidRPr="00474BAC">
              <w:rPr>
                <w:b/>
                <w:caps/>
                <w:sz w:val="18"/>
                <w:szCs w:val="18"/>
              </w:rPr>
              <w:t>6.7.2</w:t>
            </w:r>
            <w:r w:rsidR="00474BAC">
              <w:rPr>
                <w:b/>
                <w:caps/>
                <w:sz w:val="18"/>
                <w:szCs w:val="18"/>
              </w:rPr>
              <w:t>.1</w:t>
            </w:r>
          </w:p>
        </w:tc>
        <w:tc>
          <w:tcPr>
            <w:tcW w:w="6750" w:type="dxa"/>
          </w:tcPr>
          <w:p w14:paraId="6E75DF4B" w14:textId="2ED0ED06" w:rsidR="006E7E0D" w:rsidRPr="00474BAC" w:rsidRDefault="00E45DD8" w:rsidP="006E7E0D">
            <w:pPr>
              <w:tabs>
                <w:tab w:val="left" w:pos="933"/>
                <w:tab w:val="left" w:pos="8335"/>
              </w:tabs>
              <w:rPr>
                <w:sz w:val="18"/>
                <w:szCs w:val="18"/>
              </w:rPr>
            </w:pPr>
            <w:r w:rsidRPr="00474BAC">
              <w:rPr>
                <w:sz w:val="18"/>
                <w:szCs w:val="18"/>
              </w:rPr>
              <w:t xml:space="preserve">Pressure Relief Devices - </w:t>
            </w:r>
            <w:r w:rsidRPr="00474BAC">
              <w:rPr>
                <w:i/>
                <w:iCs/>
                <w:sz w:val="18"/>
                <w:szCs w:val="18"/>
              </w:rPr>
              <w:t>shall be installed so the relief device is in direct communication with the vapor space of the container</w:t>
            </w:r>
          </w:p>
        </w:tc>
        <w:tc>
          <w:tcPr>
            <w:tcW w:w="450" w:type="dxa"/>
            <w:tcBorders>
              <w:top w:val="single" w:sz="6" w:space="0" w:color="auto"/>
              <w:bottom w:val="single" w:sz="6" w:space="0" w:color="auto"/>
            </w:tcBorders>
            <w:shd w:val="clear" w:color="auto" w:fill="auto"/>
            <w:vAlign w:val="center"/>
          </w:tcPr>
          <w:p w14:paraId="3B043A15"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tcPr>
          <w:p w14:paraId="2C34F898"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0731A535"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169B8865"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67CC4FA0" w14:textId="77777777" w:rsidR="006E7E0D" w:rsidRPr="00474BAC" w:rsidRDefault="006E7E0D" w:rsidP="006E7E0D">
            <w:pPr>
              <w:ind w:left="-108" w:right="-108"/>
              <w:jc w:val="center"/>
              <w:rPr>
                <w:sz w:val="18"/>
                <w:szCs w:val="18"/>
              </w:rPr>
            </w:pPr>
          </w:p>
        </w:tc>
      </w:tr>
      <w:tr w:rsidR="00474BAC" w:rsidRPr="00474BAC" w14:paraId="2734A2A6" w14:textId="77777777" w:rsidTr="0054180E">
        <w:trPr>
          <w:trHeight w:val="274"/>
        </w:trPr>
        <w:tc>
          <w:tcPr>
            <w:tcW w:w="2217" w:type="dxa"/>
          </w:tcPr>
          <w:p w14:paraId="36427C29" w14:textId="2A475A38" w:rsidR="006E7E0D" w:rsidRPr="00474BAC" w:rsidRDefault="00E45DD8" w:rsidP="006E7E0D">
            <w:pPr>
              <w:tabs>
                <w:tab w:val="left" w:pos="933"/>
                <w:tab w:val="left" w:pos="8335"/>
              </w:tabs>
              <w:rPr>
                <w:b/>
                <w:caps/>
                <w:sz w:val="18"/>
                <w:szCs w:val="18"/>
              </w:rPr>
            </w:pPr>
            <w:r w:rsidRPr="00474BAC">
              <w:rPr>
                <w:b/>
                <w:caps/>
                <w:sz w:val="18"/>
                <w:szCs w:val="18"/>
              </w:rPr>
              <w:t>6.8.3.9</w:t>
            </w:r>
          </w:p>
        </w:tc>
        <w:tc>
          <w:tcPr>
            <w:tcW w:w="6750" w:type="dxa"/>
          </w:tcPr>
          <w:p w14:paraId="2FA209B0" w14:textId="3B4CF4B6" w:rsidR="006E7E0D" w:rsidRPr="00474BAC" w:rsidRDefault="00E45DD8" w:rsidP="006E7E0D">
            <w:pPr>
              <w:tabs>
                <w:tab w:val="left" w:pos="933"/>
                <w:tab w:val="left" w:pos="8335"/>
              </w:tabs>
              <w:rPr>
                <w:sz w:val="16"/>
                <w:szCs w:val="16"/>
              </w:rPr>
            </w:pPr>
            <w:r w:rsidRPr="00474BAC">
              <w:rPr>
                <w:sz w:val="18"/>
                <w:szCs w:val="18"/>
              </w:rPr>
              <w:t xml:space="preserve">Piping systems – </w:t>
            </w:r>
            <w:r w:rsidRPr="00474BAC">
              <w:rPr>
                <w:rFonts w:ascii="Verdana" w:hAnsi="Verdana"/>
                <w:i/>
                <w:iCs/>
                <w:sz w:val="16"/>
                <w:szCs w:val="16"/>
              </w:rPr>
              <w:t>including interconnecting of permanently installed containers shall compensate for expansion, contraction, jarring, vibration, and settling</w:t>
            </w:r>
            <w:r w:rsidRPr="00474BAC">
              <w:rPr>
                <w:sz w:val="18"/>
                <w:szCs w:val="18"/>
              </w:rPr>
              <w:t xml:space="preserve"> </w:t>
            </w:r>
          </w:p>
        </w:tc>
        <w:tc>
          <w:tcPr>
            <w:tcW w:w="450" w:type="dxa"/>
            <w:tcBorders>
              <w:top w:val="single" w:sz="6" w:space="0" w:color="auto"/>
              <w:bottom w:val="single" w:sz="6" w:space="0" w:color="auto"/>
            </w:tcBorders>
            <w:shd w:val="clear" w:color="auto" w:fill="auto"/>
            <w:vAlign w:val="center"/>
          </w:tcPr>
          <w:p w14:paraId="765A61C7"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tcPr>
          <w:p w14:paraId="0465FC05"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5781EE82"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2EA7CEE3"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76B8B640" w14:textId="77777777" w:rsidR="006E7E0D" w:rsidRPr="00474BAC" w:rsidRDefault="006E7E0D" w:rsidP="006E7E0D">
            <w:pPr>
              <w:ind w:left="-108" w:right="-108"/>
              <w:jc w:val="center"/>
              <w:rPr>
                <w:sz w:val="18"/>
                <w:szCs w:val="18"/>
              </w:rPr>
            </w:pPr>
          </w:p>
        </w:tc>
      </w:tr>
      <w:tr w:rsidR="00474BAC" w:rsidRPr="00474BAC" w14:paraId="559FE20E" w14:textId="77777777" w:rsidTr="0054180E">
        <w:trPr>
          <w:trHeight w:val="274"/>
        </w:trPr>
        <w:tc>
          <w:tcPr>
            <w:tcW w:w="2217" w:type="dxa"/>
          </w:tcPr>
          <w:p w14:paraId="2D1252FD" w14:textId="33BC1073" w:rsidR="00606BBB" w:rsidRPr="00474BAC" w:rsidRDefault="00606BBB" w:rsidP="00606BBB">
            <w:pPr>
              <w:tabs>
                <w:tab w:val="center" w:pos="993"/>
              </w:tabs>
              <w:rPr>
                <w:b/>
                <w:caps/>
                <w:sz w:val="18"/>
                <w:szCs w:val="18"/>
              </w:rPr>
            </w:pPr>
            <w:r w:rsidRPr="00474BAC">
              <w:rPr>
                <w:b/>
                <w:caps/>
                <w:sz w:val="18"/>
                <w:szCs w:val="18"/>
              </w:rPr>
              <w:t>6.7.4</w:t>
            </w:r>
          </w:p>
        </w:tc>
        <w:tc>
          <w:tcPr>
            <w:tcW w:w="6750" w:type="dxa"/>
          </w:tcPr>
          <w:p w14:paraId="33068EE0" w14:textId="0D8A5F96" w:rsidR="006E7E0D" w:rsidRPr="00474BAC" w:rsidRDefault="00606BBB" w:rsidP="006E7E0D">
            <w:pPr>
              <w:tabs>
                <w:tab w:val="left" w:pos="933"/>
                <w:tab w:val="left" w:pos="8335"/>
              </w:tabs>
              <w:rPr>
                <w:sz w:val="18"/>
                <w:szCs w:val="18"/>
              </w:rPr>
            </w:pPr>
            <w:r w:rsidRPr="00474BAC">
              <w:rPr>
                <w:sz w:val="18"/>
                <w:szCs w:val="18"/>
              </w:rPr>
              <w:t xml:space="preserve">First-Stage Regulator Installation – </w:t>
            </w:r>
            <w:r w:rsidRPr="00474BAC">
              <w:rPr>
                <w:rFonts w:ascii="Verdana" w:hAnsi="Verdana"/>
                <w:i/>
                <w:iCs/>
                <w:sz w:val="16"/>
                <w:szCs w:val="16"/>
              </w:rPr>
              <w:t xml:space="preserve">shall be directly attached or attached by flexible connectors to the vapor service valve of a container, or to a vaporizer outlet, or to interconnecting piping or manifolded containers or vaporizers. Regulators installed downstream of a </w:t>
            </w:r>
            <w:proofErr w:type="gramStart"/>
            <w:r w:rsidRPr="00474BAC">
              <w:rPr>
                <w:rFonts w:ascii="Verdana" w:hAnsi="Verdana"/>
                <w:i/>
                <w:iCs/>
                <w:sz w:val="16"/>
                <w:szCs w:val="16"/>
              </w:rPr>
              <w:t>high-pressure regulators</w:t>
            </w:r>
            <w:proofErr w:type="gramEnd"/>
            <w:r w:rsidRPr="00474BAC">
              <w:rPr>
                <w:rFonts w:ascii="Verdana" w:hAnsi="Verdana"/>
                <w:i/>
                <w:iCs/>
                <w:sz w:val="16"/>
                <w:szCs w:val="16"/>
              </w:rPr>
              <w:t xml:space="preserve"> shall be exempt from this requirement. First-stage regulators shall be installed outside of building, except as stated in 6.7.4.3</w:t>
            </w:r>
          </w:p>
        </w:tc>
        <w:tc>
          <w:tcPr>
            <w:tcW w:w="450" w:type="dxa"/>
            <w:tcBorders>
              <w:top w:val="single" w:sz="6" w:space="0" w:color="auto"/>
              <w:bottom w:val="single" w:sz="6" w:space="0" w:color="auto"/>
            </w:tcBorders>
            <w:shd w:val="clear" w:color="auto" w:fill="auto"/>
            <w:vAlign w:val="center"/>
          </w:tcPr>
          <w:p w14:paraId="1DA3EE7C"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tcPr>
          <w:p w14:paraId="3500CCFC"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7AC4B363"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6722E6FB" w14:textId="77777777" w:rsidR="006E7E0D" w:rsidRPr="00474BAC" w:rsidRDefault="006E7E0D"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1041B80" w14:textId="77777777" w:rsidR="006E7E0D" w:rsidRPr="00474BAC" w:rsidRDefault="006E7E0D" w:rsidP="006E7E0D">
            <w:pPr>
              <w:ind w:left="-108" w:right="-108"/>
              <w:jc w:val="center"/>
              <w:rPr>
                <w:sz w:val="18"/>
                <w:szCs w:val="18"/>
              </w:rPr>
            </w:pPr>
          </w:p>
        </w:tc>
      </w:tr>
      <w:tr w:rsidR="00474BAC" w:rsidRPr="00474BAC" w14:paraId="6532AC9D" w14:textId="77777777" w:rsidTr="0054180E">
        <w:trPr>
          <w:trHeight w:val="274"/>
        </w:trPr>
        <w:tc>
          <w:tcPr>
            <w:tcW w:w="2217" w:type="dxa"/>
          </w:tcPr>
          <w:p w14:paraId="3212C700" w14:textId="77777777" w:rsidR="008F1202" w:rsidRPr="00474BAC" w:rsidRDefault="00810D6B" w:rsidP="00606BBB">
            <w:pPr>
              <w:tabs>
                <w:tab w:val="center" w:pos="993"/>
              </w:tabs>
              <w:rPr>
                <w:b/>
                <w:caps/>
                <w:sz w:val="18"/>
                <w:szCs w:val="18"/>
              </w:rPr>
            </w:pPr>
            <w:r w:rsidRPr="00474BAC">
              <w:rPr>
                <w:b/>
                <w:caps/>
                <w:sz w:val="18"/>
                <w:szCs w:val="18"/>
              </w:rPr>
              <w:t>6.13</w:t>
            </w:r>
          </w:p>
          <w:p w14:paraId="7C879E20" w14:textId="77777777" w:rsidR="00810D6B" w:rsidRPr="00474BAC" w:rsidRDefault="00810D6B" w:rsidP="00606BBB">
            <w:pPr>
              <w:tabs>
                <w:tab w:val="center" w:pos="993"/>
              </w:tabs>
              <w:rPr>
                <w:rFonts w:ascii="NewBaskerville-Bold" w:hAnsi="NewBaskerville-Bold" w:cs="NewBaskerville-Bold"/>
                <w:b/>
                <w:bCs/>
                <w:sz w:val="18"/>
                <w:szCs w:val="18"/>
              </w:rPr>
            </w:pPr>
            <w:r w:rsidRPr="00474BAC">
              <w:rPr>
                <w:rFonts w:ascii="NewBaskerville-Bold" w:hAnsi="NewBaskerville-Bold" w:cs="NewBaskerville-Bold"/>
                <w:b/>
                <w:bCs/>
                <w:sz w:val="18"/>
                <w:szCs w:val="18"/>
              </w:rPr>
              <w:t>6.7.4.4</w:t>
            </w:r>
          </w:p>
          <w:p w14:paraId="11152ADB" w14:textId="5AA58954" w:rsidR="00810D6B" w:rsidRPr="00474BAC" w:rsidRDefault="00810D6B" w:rsidP="00606BBB">
            <w:pPr>
              <w:tabs>
                <w:tab w:val="center" w:pos="993"/>
              </w:tabs>
              <w:rPr>
                <w:b/>
                <w:caps/>
                <w:sz w:val="18"/>
                <w:szCs w:val="18"/>
              </w:rPr>
            </w:pPr>
            <w:r w:rsidRPr="00474BAC">
              <w:rPr>
                <w:rFonts w:ascii="NewBaskerville-Bold" w:hAnsi="NewBaskerville-Bold" w:cs="NewBaskerville-Bold"/>
                <w:b/>
                <w:bCs/>
                <w:sz w:val="18"/>
                <w:szCs w:val="18"/>
              </w:rPr>
              <w:t>6.6.3.6</w:t>
            </w:r>
          </w:p>
        </w:tc>
        <w:tc>
          <w:tcPr>
            <w:tcW w:w="6750" w:type="dxa"/>
          </w:tcPr>
          <w:p w14:paraId="7419E11B" w14:textId="239AFA2B" w:rsidR="008F1202" w:rsidRPr="00474BAC" w:rsidRDefault="00810D6B" w:rsidP="006E7E0D">
            <w:pPr>
              <w:tabs>
                <w:tab w:val="left" w:pos="933"/>
                <w:tab w:val="left" w:pos="8335"/>
              </w:tabs>
              <w:rPr>
                <w:sz w:val="18"/>
                <w:szCs w:val="18"/>
              </w:rPr>
            </w:pPr>
            <w:r w:rsidRPr="00474BAC">
              <w:rPr>
                <w:rFonts w:ascii="NewBaskerville-Bold" w:hAnsi="NewBaskerville-Bold" w:cs="NewBaskerville-Bold"/>
                <w:sz w:val="18"/>
                <w:szCs w:val="18"/>
              </w:rPr>
              <w:t>Installation in Areas of Heavy Snowfall</w:t>
            </w:r>
          </w:p>
        </w:tc>
        <w:tc>
          <w:tcPr>
            <w:tcW w:w="450" w:type="dxa"/>
            <w:tcBorders>
              <w:top w:val="single" w:sz="6" w:space="0" w:color="auto"/>
              <w:bottom w:val="single" w:sz="6" w:space="0" w:color="auto"/>
            </w:tcBorders>
            <w:shd w:val="clear" w:color="auto" w:fill="auto"/>
            <w:vAlign w:val="center"/>
          </w:tcPr>
          <w:p w14:paraId="1FDDC8F0" w14:textId="77777777" w:rsidR="008F1202" w:rsidRPr="00474BAC" w:rsidRDefault="008F1202" w:rsidP="006E7E0D">
            <w:pPr>
              <w:ind w:left="-108" w:right="-108"/>
              <w:jc w:val="center"/>
              <w:rPr>
                <w:sz w:val="18"/>
                <w:szCs w:val="18"/>
              </w:rPr>
            </w:pPr>
          </w:p>
        </w:tc>
        <w:tc>
          <w:tcPr>
            <w:tcW w:w="450" w:type="dxa"/>
            <w:tcBorders>
              <w:top w:val="single" w:sz="6" w:space="0" w:color="auto"/>
              <w:bottom w:val="single" w:sz="6" w:space="0" w:color="auto"/>
            </w:tcBorders>
          </w:tcPr>
          <w:p w14:paraId="1A726A0B" w14:textId="77777777" w:rsidR="008F1202" w:rsidRPr="00474BAC" w:rsidRDefault="008F1202"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325AED15" w14:textId="77777777" w:rsidR="008F1202" w:rsidRPr="00474BAC" w:rsidRDefault="008F1202"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6546043C" w14:textId="77777777" w:rsidR="008F1202" w:rsidRPr="00474BAC" w:rsidRDefault="008F1202"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A1D682F" w14:textId="77777777" w:rsidR="008F1202" w:rsidRPr="00474BAC" w:rsidRDefault="008F1202" w:rsidP="006E7E0D">
            <w:pPr>
              <w:ind w:left="-108" w:right="-108"/>
              <w:jc w:val="center"/>
              <w:rPr>
                <w:sz w:val="18"/>
                <w:szCs w:val="18"/>
              </w:rPr>
            </w:pPr>
          </w:p>
        </w:tc>
      </w:tr>
      <w:tr w:rsidR="00474BAC" w:rsidRPr="00474BAC" w14:paraId="1F62669C" w14:textId="77777777" w:rsidTr="00040C7C">
        <w:trPr>
          <w:trHeight w:val="435"/>
        </w:trPr>
        <w:tc>
          <w:tcPr>
            <w:tcW w:w="2217" w:type="dxa"/>
          </w:tcPr>
          <w:p w14:paraId="6B3D944F" w14:textId="77777777" w:rsidR="0091235E" w:rsidRPr="00474BAC" w:rsidRDefault="0091235E" w:rsidP="0091235E">
            <w:pPr>
              <w:tabs>
                <w:tab w:val="left" w:pos="933"/>
                <w:tab w:val="left" w:pos="8335"/>
              </w:tabs>
              <w:rPr>
                <w:rFonts w:ascii="NewBaskerville-Bold" w:hAnsi="NewBaskerville-Bold" w:cs="NewBaskerville-Bold"/>
                <w:b/>
                <w:bCs/>
                <w:sz w:val="18"/>
                <w:szCs w:val="18"/>
              </w:rPr>
            </w:pPr>
            <w:r w:rsidRPr="00474BAC">
              <w:rPr>
                <w:rFonts w:ascii="NewBaskerville-Bold" w:hAnsi="NewBaskerville-Bold" w:cs="NewBaskerville-Bold"/>
                <w:b/>
                <w:bCs/>
                <w:sz w:val="18"/>
                <w:szCs w:val="18"/>
              </w:rPr>
              <w:t>6.8.4.3</w:t>
            </w:r>
          </w:p>
          <w:p w14:paraId="7C38B15F" w14:textId="346F9728" w:rsidR="00767038" w:rsidRPr="00474BAC" w:rsidRDefault="0091235E" w:rsidP="0091235E">
            <w:pPr>
              <w:tabs>
                <w:tab w:val="left" w:pos="933"/>
                <w:tab w:val="left" w:pos="8335"/>
              </w:tabs>
              <w:rPr>
                <w:b/>
                <w:caps/>
                <w:sz w:val="18"/>
                <w:szCs w:val="18"/>
              </w:rPr>
            </w:pPr>
            <w:r w:rsidRPr="00474BAC">
              <w:rPr>
                <w:rFonts w:ascii="NewBaskerville-Bold" w:hAnsi="NewBaskerville-Bold" w:cs="NewBaskerville-Bold"/>
                <w:b/>
                <w:bCs/>
                <w:sz w:val="18"/>
                <w:szCs w:val="18"/>
              </w:rPr>
              <w:t>6.8.4.4</w:t>
            </w:r>
          </w:p>
        </w:tc>
        <w:tc>
          <w:tcPr>
            <w:tcW w:w="6750" w:type="dxa"/>
          </w:tcPr>
          <w:p w14:paraId="3B698DBD" w14:textId="77777777" w:rsidR="00767038" w:rsidRPr="00981B8C" w:rsidRDefault="00C8297C" w:rsidP="006E7E0D">
            <w:pPr>
              <w:tabs>
                <w:tab w:val="left" w:pos="933"/>
                <w:tab w:val="left" w:pos="8335"/>
              </w:tabs>
              <w:rPr>
                <w:sz w:val="18"/>
                <w:szCs w:val="18"/>
              </w:rPr>
            </w:pPr>
            <w:proofErr w:type="spellStart"/>
            <w:r w:rsidRPr="00981B8C">
              <w:rPr>
                <w:sz w:val="18"/>
                <w:szCs w:val="18"/>
              </w:rPr>
              <w:t>Anodeless</w:t>
            </w:r>
            <w:proofErr w:type="spellEnd"/>
            <w:r w:rsidRPr="00981B8C">
              <w:rPr>
                <w:sz w:val="18"/>
                <w:szCs w:val="18"/>
              </w:rPr>
              <w:t xml:space="preserve"> </w:t>
            </w:r>
            <w:r w:rsidR="00767038" w:rsidRPr="00981B8C">
              <w:rPr>
                <w:sz w:val="18"/>
                <w:szCs w:val="18"/>
              </w:rPr>
              <w:t>Riser, at building</w:t>
            </w:r>
            <w:r w:rsidRPr="00981B8C">
              <w:rPr>
                <w:sz w:val="18"/>
                <w:szCs w:val="18"/>
              </w:rPr>
              <w:t xml:space="preserve"> &amp; Container</w:t>
            </w:r>
          </w:p>
          <w:p w14:paraId="5B6F55FD" w14:textId="77777777" w:rsidR="00981B8C" w:rsidRPr="00981B8C" w:rsidRDefault="00981B8C" w:rsidP="00981B8C">
            <w:pPr>
              <w:pStyle w:val="ListParagraph"/>
              <w:numPr>
                <w:ilvl w:val="0"/>
                <w:numId w:val="38"/>
              </w:numPr>
              <w:tabs>
                <w:tab w:val="left" w:pos="933"/>
                <w:tab w:val="left" w:pos="8335"/>
              </w:tabs>
              <w:rPr>
                <w:sz w:val="18"/>
                <w:szCs w:val="18"/>
              </w:rPr>
            </w:pPr>
            <w:r w:rsidRPr="00981B8C">
              <w:rPr>
                <w:sz w:val="18"/>
                <w:szCs w:val="18"/>
              </w:rPr>
              <w:t>Not backfilled beyond manufactures demarcated line</w:t>
            </w:r>
          </w:p>
          <w:p w14:paraId="5942ABF1" w14:textId="28A9BDED" w:rsidR="00981B8C" w:rsidRPr="00981B8C" w:rsidRDefault="00981B8C" w:rsidP="00981B8C">
            <w:pPr>
              <w:pStyle w:val="ListParagraph"/>
              <w:numPr>
                <w:ilvl w:val="0"/>
                <w:numId w:val="38"/>
              </w:numPr>
              <w:tabs>
                <w:tab w:val="left" w:pos="933"/>
                <w:tab w:val="left" w:pos="8335"/>
              </w:tabs>
              <w:rPr>
                <w:sz w:val="18"/>
                <w:szCs w:val="18"/>
              </w:rPr>
            </w:pPr>
            <w:r w:rsidRPr="00981B8C">
              <w:rPr>
                <w:sz w:val="18"/>
                <w:szCs w:val="18"/>
              </w:rPr>
              <w:t>Check for corrosion at soil to air interface</w:t>
            </w:r>
          </w:p>
          <w:p w14:paraId="25F977CF" w14:textId="29071B6D" w:rsidR="00981B8C" w:rsidRPr="00981B8C" w:rsidRDefault="00981B8C" w:rsidP="00981B8C">
            <w:pPr>
              <w:pStyle w:val="ListParagraph"/>
              <w:numPr>
                <w:ilvl w:val="0"/>
                <w:numId w:val="38"/>
              </w:numPr>
              <w:tabs>
                <w:tab w:val="left" w:pos="933"/>
                <w:tab w:val="left" w:pos="8335"/>
              </w:tabs>
              <w:rPr>
                <w:sz w:val="18"/>
                <w:szCs w:val="18"/>
              </w:rPr>
            </w:pPr>
            <w:r w:rsidRPr="00981B8C">
              <w:rPr>
                <w:sz w:val="18"/>
                <w:szCs w:val="18"/>
              </w:rPr>
              <w:t>Minimum 12” of cover (18” if external damage is likely)</w:t>
            </w:r>
          </w:p>
        </w:tc>
        <w:tc>
          <w:tcPr>
            <w:tcW w:w="450" w:type="dxa"/>
            <w:tcBorders>
              <w:top w:val="single" w:sz="6" w:space="0" w:color="auto"/>
              <w:bottom w:val="single" w:sz="6" w:space="0" w:color="auto"/>
            </w:tcBorders>
            <w:shd w:val="clear" w:color="auto" w:fill="auto"/>
            <w:vAlign w:val="center"/>
          </w:tcPr>
          <w:p w14:paraId="6E76020F"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tcPr>
          <w:p w14:paraId="4039ECB0"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093A03DE"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11B30CA8"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1CF93491" w14:textId="77777777" w:rsidR="00767038" w:rsidRPr="00474BAC" w:rsidRDefault="00767038" w:rsidP="006E7E0D">
            <w:pPr>
              <w:ind w:left="-108" w:right="-108"/>
              <w:jc w:val="center"/>
              <w:rPr>
                <w:sz w:val="18"/>
                <w:szCs w:val="18"/>
              </w:rPr>
            </w:pPr>
          </w:p>
        </w:tc>
      </w:tr>
      <w:tr w:rsidR="00474BAC" w:rsidRPr="00474BAC" w14:paraId="63D165C2" w14:textId="77777777" w:rsidTr="0054180E">
        <w:trPr>
          <w:trHeight w:val="274"/>
        </w:trPr>
        <w:tc>
          <w:tcPr>
            <w:tcW w:w="2217" w:type="dxa"/>
          </w:tcPr>
          <w:p w14:paraId="1D073089" w14:textId="0706F61F" w:rsidR="00767038" w:rsidRPr="00474BAC" w:rsidRDefault="0091235E" w:rsidP="006E7E0D">
            <w:pPr>
              <w:tabs>
                <w:tab w:val="left" w:pos="933"/>
                <w:tab w:val="left" w:pos="8335"/>
              </w:tabs>
              <w:rPr>
                <w:b/>
                <w:caps/>
                <w:sz w:val="18"/>
                <w:szCs w:val="18"/>
              </w:rPr>
            </w:pPr>
            <w:r w:rsidRPr="00474BAC">
              <w:rPr>
                <w:rFonts w:ascii="NewBaskerville-Bold" w:hAnsi="NewBaskerville-Bold" w:cs="NewBaskerville-Bold"/>
                <w:b/>
                <w:bCs/>
                <w:sz w:val="18"/>
                <w:szCs w:val="18"/>
              </w:rPr>
              <w:t>6.8.4.6</w:t>
            </w:r>
          </w:p>
        </w:tc>
        <w:tc>
          <w:tcPr>
            <w:tcW w:w="6750" w:type="dxa"/>
          </w:tcPr>
          <w:p w14:paraId="6AB23452" w14:textId="77777777" w:rsidR="00767038" w:rsidRPr="00981B8C" w:rsidRDefault="00981B8C" w:rsidP="006E7E0D">
            <w:pPr>
              <w:tabs>
                <w:tab w:val="left" w:pos="933"/>
                <w:tab w:val="left" w:pos="8335"/>
              </w:tabs>
              <w:rPr>
                <w:rFonts w:cstheme="minorHAnsi"/>
                <w:sz w:val="18"/>
                <w:szCs w:val="18"/>
              </w:rPr>
            </w:pPr>
            <w:r w:rsidRPr="00981B8C">
              <w:rPr>
                <w:rFonts w:cstheme="minorHAnsi"/>
                <w:sz w:val="18"/>
                <w:szCs w:val="18"/>
              </w:rPr>
              <w:t xml:space="preserve">Means of </w:t>
            </w:r>
            <w:r w:rsidR="00767038" w:rsidRPr="00981B8C">
              <w:rPr>
                <w:rFonts w:cstheme="minorHAnsi"/>
                <w:sz w:val="18"/>
                <w:szCs w:val="18"/>
              </w:rPr>
              <w:t xml:space="preserve">Locating </w:t>
            </w:r>
            <w:r w:rsidR="00341299" w:rsidRPr="00981B8C">
              <w:rPr>
                <w:rFonts w:cstheme="minorHAnsi"/>
                <w:sz w:val="18"/>
                <w:szCs w:val="18"/>
              </w:rPr>
              <w:t>B</w:t>
            </w:r>
            <w:r w:rsidR="00767038" w:rsidRPr="00981B8C">
              <w:rPr>
                <w:rFonts w:cstheme="minorHAnsi"/>
                <w:sz w:val="18"/>
                <w:szCs w:val="18"/>
              </w:rPr>
              <w:t xml:space="preserve">elowground </w:t>
            </w:r>
            <w:r w:rsidR="00341299" w:rsidRPr="00981B8C">
              <w:rPr>
                <w:rFonts w:cstheme="minorHAnsi"/>
                <w:sz w:val="18"/>
                <w:szCs w:val="18"/>
              </w:rPr>
              <w:t>P</w:t>
            </w:r>
            <w:r w:rsidR="00767038" w:rsidRPr="00981B8C">
              <w:rPr>
                <w:rFonts w:cstheme="minorHAnsi"/>
                <w:sz w:val="18"/>
                <w:szCs w:val="18"/>
              </w:rPr>
              <w:t xml:space="preserve">olyethylene </w:t>
            </w:r>
            <w:r w:rsidR="00341299" w:rsidRPr="00981B8C">
              <w:rPr>
                <w:rFonts w:cstheme="minorHAnsi"/>
                <w:sz w:val="18"/>
                <w:szCs w:val="18"/>
              </w:rPr>
              <w:t>P</w:t>
            </w:r>
            <w:r w:rsidR="00767038" w:rsidRPr="00981B8C">
              <w:rPr>
                <w:rFonts w:cstheme="minorHAnsi"/>
                <w:sz w:val="18"/>
                <w:szCs w:val="18"/>
              </w:rPr>
              <w:t>ipe</w:t>
            </w:r>
          </w:p>
          <w:p w14:paraId="37DDC4A6" w14:textId="554B092C" w:rsidR="00981B8C" w:rsidRPr="00981B8C" w:rsidRDefault="00981B8C" w:rsidP="006E7E0D">
            <w:pPr>
              <w:tabs>
                <w:tab w:val="left" w:pos="933"/>
                <w:tab w:val="left" w:pos="8335"/>
              </w:tabs>
              <w:rPr>
                <w:sz w:val="18"/>
                <w:szCs w:val="18"/>
              </w:rPr>
            </w:pPr>
            <w:r w:rsidRPr="00981B8C">
              <w:rPr>
                <w:rFonts w:cstheme="minorHAnsi"/>
                <w:sz w:val="18"/>
                <w:szCs w:val="18"/>
              </w:rPr>
              <w:t>Check for electrically continuous corrosion resistant tracer wire (minimum AWG 14) or tape must be buried with the pipeline and brought aboveground at building wall or riser.</w:t>
            </w:r>
          </w:p>
        </w:tc>
        <w:tc>
          <w:tcPr>
            <w:tcW w:w="450" w:type="dxa"/>
            <w:tcBorders>
              <w:top w:val="single" w:sz="6" w:space="0" w:color="auto"/>
              <w:bottom w:val="single" w:sz="6" w:space="0" w:color="auto"/>
            </w:tcBorders>
            <w:shd w:val="clear" w:color="auto" w:fill="auto"/>
            <w:vAlign w:val="center"/>
          </w:tcPr>
          <w:p w14:paraId="51CDD5B7"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tcPr>
          <w:p w14:paraId="608CBD46"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12460092"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2290A839"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22925B9D" w14:textId="77777777" w:rsidR="00767038" w:rsidRPr="00474BAC" w:rsidRDefault="00767038" w:rsidP="006E7E0D">
            <w:pPr>
              <w:ind w:left="-108" w:right="-108"/>
              <w:jc w:val="center"/>
              <w:rPr>
                <w:sz w:val="18"/>
                <w:szCs w:val="18"/>
              </w:rPr>
            </w:pPr>
          </w:p>
        </w:tc>
      </w:tr>
      <w:tr w:rsidR="00474BAC" w:rsidRPr="00474BAC" w14:paraId="25EE3ACD" w14:textId="77777777" w:rsidTr="0054180E">
        <w:trPr>
          <w:trHeight w:val="274"/>
        </w:trPr>
        <w:tc>
          <w:tcPr>
            <w:tcW w:w="2217" w:type="dxa"/>
          </w:tcPr>
          <w:p w14:paraId="69AFA154" w14:textId="5C15CE74" w:rsidR="00767038" w:rsidRPr="00474BAC" w:rsidRDefault="0091235E" w:rsidP="006E7E0D">
            <w:pPr>
              <w:tabs>
                <w:tab w:val="left" w:pos="933"/>
                <w:tab w:val="left" w:pos="8335"/>
              </w:tabs>
              <w:rPr>
                <w:b/>
                <w:caps/>
                <w:sz w:val="18"/>
                <w:szCs w:val="18"/>
              </w:rPr>
            </w:pPr>
            <w:r w:rsidRPr="00474BAC">
              <w:rPr>
                <w:b/>
                <w:caps/>
                <w:sz w:val="18"/>
                <w:szCs w:val="18"/>
              </w:rPr>
              <w:t>6.8.3</w:t>
            </w:r>
          </w:p>
        </w:tc>
        <w:tc>
          <w:tcPr>
            <w:tcW w:w="6750" w:type="dxa"/>
          </w:tcPr>
          <w:p w14:paraId="11CCF779" w14:textId="77777777" w:rsidR="00767038" w:rsidRPr="00474BAC" w:rsidRDefault="00767038" w:rsidP="006E7E0D">
            <w:pPr>
              <w:tabs>
                <w:tab w:val="left" w:pos="933"/>
                <w:tab w:val="left" w:pos="8335"/>
              </w:tabs>
              <w:rPr>
                <w:sz w:val="18"/>
                <w:szCs w:val="18"/>
              </w:rPr>
            </w:pPr>
            <w:r w:rsidRPr="00474BAC">
              <w:rPr>
                <w:sz w:val="18"/>
                <w:szCs w:val="18"/>
              </w:rPr>
              <w:t>Metallic Piping</w:t>
            </w:r>
          </w:p>
        </w:tc>
        <w:tc>
          <w:tcPr>
            <w:tcW w:w="450" w:type="dxa"/>
            <w:tcBorders>
              <w:top w:val="single" w:sz="6" w:space="0" w:color="auto"/>
              <w:bottom w:val="single" w:sz="6" w:space="0" w:color="auto"/>
            </w:tcBorders>
            <w:shd w:val="clear" w:color="auto" w:fill="auto"/>
            <w:vAlign w:val="center"/>
          </w:tcPr>
          <w:p w14:paraId="7F3E9C45"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tcPr>
          <w:p w14:paraId="1FFDEF91"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6BDC41C0"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7BD345CD"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7329CEC4" w14:textId="77777777" w:rsidR="00767038" w:rsidRPr="00474BAC" w:rsidRDefault="00767038" w:rsidP="006E7E0D">
            <w:pPr>
              <w:ind w:left="-108" w:right="-108"/>
              <w:jc w:val="center"/>
              <w:rPr>
                <w:sz w:val="18"/>
                <w:szCs w:val="18"/>
              </w:rPr>
            </w:pPr>
          </w:p>
        </w:tc>
      </w:tr>
      <w:tr w:rsidR="00474BAC" w:rsidRPr="00474BAC" w14:paraId="0288EA2C" w14:textId="77777777" w:rsidTr="0054180E">
        <w:trPr>
          <w:trHeight w:val="274"/>
        </w:trPr>
        <w:tc>
          <w:tcPr>
            <w:tcW w:w="2217" w:type="dxa"/>
          </w:tcPr>
          <w:p w14:paraId="3F529F38" w14:textId="0C078622" w:rsidR="00767038" w:rsidRPr="00474BAC" w:rsidRDefault="00767038" w:rsidP="006E7E0D">
            <w:pPr>
              <w:tabs>
                <w:tab w:val="left" w:pos="933"/>
                <w:tab w:val="left" w:pos="8335"/>
              </w:tabs>
              <w:rPr>
                <w:b/>
                <w:caps/>
                <w:sz w:val="18"/>
                <w:szCs w:val="18"/>
              </w:rPr>
            </w:pPr>
            <w:r w:rsidRPr="00474BAC">
              <w:rPr>
                <w:b/>
                <w:caps/>
                <w:sz w:val="18"/>
                <w:szCs w:val="18"/>
              </w:rPr>
              <w:t>6.8.</w:t>
            </w:r>
            <w:r w:rsidR="0091235E" w:rsidRPr="00474BAC">
              <w:rPr>
                <w:b/>
                <w:caps/>
                <w:sz w:val="18"/>
                <w:szCs w:val="18"/>
              </w:rPr>
              <w:t>4</w:t>
            </w:r>
          </w:p>
        </w:tc>
        <w:tc>
          <w:tcPr>
            <w:tcW w:w="6750" w:type="dxa"/>
          </w:tcPr>
          <w:p w14:paraId="5FB2EB87" w14:textId="77777777" w:rsidR="00767038" w:rsidRPr="00474BAC" w:rsidRDefault="00767038" w:rsidP="006E7E0D">
            <w:pPr>
              <w:tabs>
                <w:tab w:val="left" w:pos="933"/>
                <w:tab w:val="left" w:pos="8335"/>
              </w:tabs>
              <w:rPr>
                <w:sz w:val="18"/>
                <w:szCs w:val="18"/>
              </w:rPr>
            </w:pPr>
            <w:r w:rsidRPr="00474BAC">
              <w:rPr>
                <w:sz w:val="18"/>
                <w:szCs w:val="18"/>
              </w:rPr>
              <w:t>Polyethylene Piping</w:t>
            </w:r>
          </w:p>
        </w:tc>
        <w:tc>
          <w:tcPr>
            <w:tcW w:w="450" w:type="dxa"/>
            <w:tcBorders>
              <w:top w:val="single" w:sz="6" w:space="0" w:color="auto"/>
              <w:bottom w:val="single" w:sz="6" w:space="0" w:color="auto"/>
            </w:tcBorders>
            <w:shd w:val="clear" w:color="auto" w:fill="auto"/>
            <w:vAlign w:val="center"/>
          </w:tcPr>
          <w:p w14:paraId="6E027F1E"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tcPr>
          <w:p w14:paraId="70D3A35F"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022F6EEC"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70BF0D80"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6C75E96D" w14:textId="77777777" w:rsidR="00767038" w:rsidRPr="00474BAC" w:rsidRDefault="00767038" w:rsidP="006E7E0D">
            <w:pPr>
              <w:ind w:left="-108" w:right="-108"/>
              <w:jc w:val="center"/>
              <w:rPr>
                <w:sz w:val="18"/>
                <w:szCs w:val="18"/>
              </w:rPr>
            </w:pPr>
          </w:p>
        </w:tc>
      </w:tr>
      <w:tr w:rsidR="00474BAC" w:rsidRPr="00474BAC" w14:paraId="639E265F" w14:textId="77777777" w:rsidTr="0054180E">
        <w:trPr>
          <w:trHeight w:val="274"/>
        </w:trPr>
        <w:tc>
          <w:tcPr>
            <w:tcW w:w="2217" w:type="dxa"/>
          </w:tcPr>
          <w:p w14:paraId="598C38EE" w14:textId="2241541B" w:rsidR="00767038" w:rsidRPr="00474BAC" w:rsidRDefault="00767038" w:rsidP="006E7E0D">
            <w:pPr>
              <w:tabs>
                <w:tab w:val="left" w:pos="933"/>
                <w:tab w:val="left" w:pos="8335"/>
              </w:tabs>
              <w:rPr>
                <w:b/>
                <w:caps/>
                <w:sz w:val="18"/>
                <w:szCs w:val="18"/>
              </w:rPr>
            </w:pPr>
            <w:r w:rsidRPr="00474BAC">
              <w:rPr>
                <w:b/>
                <w:caps/>
                <w:sz w:val="18"/>
                <w:szCs w:val="18"/>
              </w:rPr>
              <w:t>6.</w:t>
            </w:r>
            <w:r w:rsidR="0091235E" w:rsidRPr="00474BAC">
              <w:rPr>
                <w:b/>
                <w:caps/>
                <w:sz w:val="18"/>
                <w:szCs w:val="18"/>
              </w:rPr>
              <w:t>7.4.8</w:t>
            </w:r>
          </w:p>
        </w:tc>
        <w:tc>
          <w:tcPr>
            <w:tcW w:w="6750" w:type="dxa"/>
          </w:tcPr>
          <w:p w14:paraId="7370DCF9" w14:textId="3613A3F6" w:rsidR="00767038" w:rsidRPr="00474BAC" w:rsidRDefault="00767038" w:rsidP="006E7E0D">
            <w:pPr>
              <w:tabs>
                <w:tab w:val="left" w:pos="933"/>
                <w:tab w:val="left" w:pos="8335"/>
              </w:tabs>
              <w:rPr>
                <w:sz w:val="18"/>
                <w:szCs w:val="18"/>
              </w:rPr>
            </w:pPr>
            <w:r w:rsidRPr="00474BAC">
              <w:rPr>
                <w:sz w:val="18"/>
                <w:szCs w:val="18"/>
              </w:rPr>
              <w:t xml:space="preserve">Vent to Building </w:t>
            </w:r>
            <w:r w:rsidRPr="00981B8C">
              <w:rPr>
                <w:sz w:val="18"/>
                <w:szCs w:val="18"/>
              </w:rPr>
              <w:t>Opening</w:t>
            </w:r>
            <w:r w:rsidR="00981B8C" w:rsidRPr="00981B8C">
              <w:rPr>
                <w:sz w:val="18"/>
                <w:szCs w:val="18"/>
              </w:rPr>
              <w:t xml:space="preserve"> (Horizontally 3 feet) / Combustion Source (5 feet)</w:t>
            </w:r>
          </w:p>
          <w:p w14:paraId="4BDA3D7C" w14:textId="2F384C9C" w:rsidR="00767038" w:rsidRPr="00474BAC" w:rsidRDefault="00767038" w:rsidP="006E7E0D">
            <w:pPr>
              <w:tabs>
                <w:tab w:val="left" w:pos="933"/>
                <w:tab w:val="left" w:pos="8335"/>
              </w:tabs>
              <w:ind w:left="720"/>
              <w:rPr>
                <w:sz w:val="18"/>
                <w:szCs w:val="18"/>
              </w:rPr>
            </w:pPr>
            <w:r w:rsidRPr="00474BAC">
              <w:rPr>
                <w:sz w:val="18"/>
                <w:szCs w:val="18"/>
              </w:rPr>
              <w:t>Tank Relief</w:t>
            </w:r>
            <w:r w:rsidR="00981B8C">
              <w:rPr>
                <w:sz w:val="18"/>
                <w:szCs w:val="18"/>
              </w:rPr>
              <w:t xml:space="preserve"> (distance depends on size of tank)</w:t>
            </w:r>
          </w:p>
          <w:p w14:paraId="0E758FCC" w14:textId="77777777" w:rsidR="00767038" w:rsidRPr="00474BAC" w:rsidRDefault="00767038" w:rsidP="006E7E0D">
            <w:pPr>
              <w:tabs>
                <w:tab w:val="left" w:pos="933"/>
                <w:tab w:val="left" w:pos="8335"/>
              </w:tabs>
              <w:ind w:left="720"/>
              <w:rPr>
                <w:sz w:val="18"/>
                <w:szCs w:val="18"/>
              </w:rPr>
            </w:pPr>
            <w:r w:rsidRPr="00474BAC">
              <w:rPr>
                <w:sz w:val="18"/>
                <w:szCs w:val="18"/>
              </w:rPr>
              <w:t>First Stage Relief</w:t>
            </w:r>
          </w:p>
          <w:p w14:paraId="4F1A3F1A" w14:textId="77777777" w:rsidR="00767038" w:rsidRPr="00474BAC" w:rsidRDefault="00767038" w:rsidP="006E7E0D">
            <w:pPr>
              <w:tabs>
                <w:tab w:val="left" w:pos="425"/>
                <w:tab w:val="left" w:pos="8335"/>
              </w:tabs>
              <w:ind w:left="720"/>
              <w:rPr>
                <w:sz w:val="18"/>
                <w:szCs w:val="18"/>
              </w:rPr>
            </w:pPr>
            <w:r w:rsidRPr="00474BAC">
              <w:rPr>
                <w:sz w:val="18"/>
                <w:szCs w:val="18"/>
              </w:rPr>
              <w:t>Second Stage Relief</w:t>
            </w:r>
          </w:p>
        </w:tc>
        <w:tc>
          <w:tcPr>
            <w:tcW w:w="450" w:type="dxa"/>
            <w:tcBorders>
              <w:top w:val="single" w:sz="6" w:space="0" w:color="auto"/>
              <w:bottom w:val="single" w:sz="6" w:space="0" w:color="auto"/>
            </w:tcBorders>
            <w:shd w:val="clear" w:color="auto" w:fill="auto"/>
            <w:vAlign w:val="center"/>
          </w:tcPr>
          <w:p w14:paraId="3CF3B8EA"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tcPr>
          <w:p w14:paraId="6D09B522"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2876C82C"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6FEA0C55"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00E81C9B" w14:textId="77777777" w:rsidR="00767038" w:rsidRPr="00474BAC" w:rsidRDefault="00767038" w:rsidP="006E7E0D">
            <w:pPr>
              <w:ind w:left="-108" w:right="-108"/>
              <w:jc w:val="center"/>
              <w:rPr>
                <w:sz w:val="18"/>
                <w:szCs w:val="18"/>
              </w:rPr>
            </w:pPr>
          </w:p>
        </w:tc>
      </w:tr>
      <w:tr w:rsidR="00474BAC" w:rsidRPr="00474BAC" w14:paraId="12856961" w14:textId="77777777" w:rsidTr="0054180E">
        <w:trPr>
          <w:trHeight w:val="274"/>
        </w:trPr>
        <w:tc>
          <w:tcPr>
            <w:tcW w:w="2217" w:type="dxa"/>
          </w:tcPr>
          <w:p w14:paraId="4532EFF7" w14:textId="529883E1" w:rsidR="00767038" w:rsidRPr="00474BAC" w:rsidRDefault="0091235E" w:rsidP="006E7E0D">
            <w:pPr>
              <w:tabs>
                <w:tab w:val="left" w:pos="933"/>
                <w:tab w:val="left" w:pos="8335"/>
              </w:tabs>
              <w:rPr>
                <w:b/>
                <w:caps/>
                <w:sz w:val="18"/>
                <w:szCs w:val="18"/>
              </w:rPr>
            </w:pPr>
            <w:r w:rsidRPr="00474BAC">
              <w:rPr>
                <w:b/>
                <w:caps/>
                <w:sz w:val="18"/>
                <w:szCs w:val="18"/>
              </w:rPr>
              <w:t>6.4.5.2</w:t>
            </w:r>
          </w:p>
        </w:tc>
        <w:tc>
          <w:tcPr>
            <w:tcW w:w="6750" w:type="dxa"/>
          </w:tcPr>
          <w:p w14:paraId="4809DA0F" w14:textId="270080AD" w:rsidR="00767038" w:rsidRPr="00474BAC" w:rsidRDefault="00767038" w:rsidP="00981B8C">
            <w:pPr>
              <w:tabs>
                <w:tab w:val="left" w:pos="933"/>
                <w:tab w:val="left" w:pos="8335"/>
              </w:tabs>
              <w:rPr>
                <w:sz w:val="18"/>
                <w:szCs w:val="18"/>
              </w:rPr>
            </w:pPr>
            <w:r w:rsidRPr="00474BAC">
              <w:rPr>
                <w:sz w:val="18"/>
                <w:szCs w:val="18"/>
              </w:rPr>
              <w:t>Combustible Materials</w:t>
            </w:r>
            <w:r w:rsidR="00981B8C">
              <w:rPr>
                <w:sz w:val="18"/>
                <w:szCs w:val="18"/>
              </w:rPr>
              <w:t xml:space="preserve"> (10 feet from </w:t>
            </w:r>
            <w:r w:rsidRPr="00474BAC">
              <w:rPr>
                <w:sz w:val="18"/>
                <w:szCs w:val="18"/>
              </w:rPr>
              <w:t>Tanks &amp; Appurtenances</w:t>
            </w:r>
            <w:r w:rsidR="00981B8C">
              <w:rPr>
                <w:sz w:val="18"/>
                <w:szCs w:val="18"/>
              </w:rPr>
              <w:t>)</w:t>
            </w:r>
          </w:p>
        </w:tc>
        <w:tc>
          <w:tcPr>
            <w:tcW w:w="450" w:type="dxa"/>
            <w:tcBorders>
              <w:top w:val="single" w:sz="6" w:space="0" w:color="auto"/>
              <w:bottom w:val="single" w:sz="6" w:space="0" w:color="auto"/>
            </w:tcBorders>
            <w:shd w:val="clear" w:color="auto" w:fill="auto"/>
            <w:vAlign w:val="center"/>
          </w:tcPr>
          <w:p w14:paraId="3CFF4764"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tcPr>
          <w:p w14:paraId="2862AE48"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6CC4C9A9"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54793980"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99FCCED" w14:textId="77777777" w:rsidR="00767038" w:rsidRPr="00474BAC" w:rsidRDefault="00767038" w:rsidP="006E7E0D">
            <w:pPr>
              <w:ind w:left="-108" w:right="-108"/>
              <w:jc w:val="center"/>
              <w:rPr>
                <w:sz w:val="18"/>
                <w:szCs w:val="18"/>
              </w:rPr>
            </w:pPr>
          </w:p>
        </w:tc>
      </w:tr>
      <w:tr w:rsidR="00767038" w:rsidRPr="00474BAC" w14:paraId="19662AA8" w14:textId="77777777" w:rsidTr="0054180E">
        <w:trPr>
          <w:trHeight w:val="274"/>
        </w:trPr>
        <w:tc>
          <w:tcPr>
            <w:tcW w:w="2217" w:type="dxa"/>
          </w:tcPr>
          <w:p w14:paraId="44EA0784" w14:textId="4668955E" w:rsidR="0091235E" w:rsidRPr="00474BAC" w:rsidRDefault="0091235E" w:rsidP="0091235E">
            <w:pPr>
              <w:tabs>
                <w:tab w:val="left" w:pos="933"/>
                <w:tab w:val="left" w:pos="8335"/>
              </w:tabs>
              <w:rPr>
                <w:b/>
                <w:caps/>
                <w:sz w:val="18"/>
                <w:szCs w:val="18"/>
              </w:rPr>
            </w:pPr>
            <w:r w:rsidRPr="00474BAC">
              <w:rPr>
                <w:b/>
                <w:caps/>
                <w:sz w:val="18"/>
                <w:szCs w:val="18"/>
              </w:rPr>
              <w:t>§192.317</w:t>
            </w:r>
          </w:p>
          <w:p w14:paraId="612F3C3A" w14:textId="77777777" w:rsidR="0091235E" w:rsidRPr="00474BAC" w:rsidRDefault="0091235E" w:rsidP="0091235E">
            <w:pPr>
              <w:tabs>
                <w:tab w:val="left" w:pos="933"/>
                <w:tab w:val="left" w:pos="8335"/>
              </w:tabs>
              <w:rPr>
                <w:b/>
                <w:caps/>
                <w:sz w:val="18"/>
                <w:szCs w:val="18"/>
              </w:rPr>
            </w:pPr>
            <w:r w:rsidRPr="00474BAC">
              <w:rPr>
                <w:b/>
                <w:caps/>
                <w:sz w:val="18"/>
                <w:szCs w:val="18"/>
              </w:rPr>
              <w:t>6.6.1.2</w:t>
            </w:r>
          </w:p>
          <w:p w14:paraId="62EE1079" w14:textId="6C2675C7" w:rsidR="00767038" w:rsidRPr="00474BAC" w:rsidRDefault="0091235E" w:rsidP="0091235E">
            <w:pPr>
              <w:tabs>
                <w:tab w:val="left" w:pos="933"/>
                <w:tab w:val="left" w:pos="8335"/>
              </w:tabs>
              <w:rPr>
                <w:b/>
                <w:caps/>
                <w:sz w:val="18"/>
                <w:szCs w:val="18"/>
              </w:rPr>
            </w:pPr>
            <w:r w:rsidRPr="00474BAC">
              <w:rPr>
                <w:b/>
                <w:bCs/>
                <w:sz w:val="18"/>
                <w:szCs w:val="18"/>
              </w:rPr>
              <w:t>6.8.3.10</w:t>
            </w:r>
          </w:p>
        </w:tc>
        <w:tc>
          <w:tcPr>
            <w:tcW w:w="6750" w:type="dxa"/>
          </w:tcPr>
          <w:p w14:paraId="61FAE079" w14:textId="3275FE94" w:rsidR="00767038" w:rsidRPr="00474BAC" w:rsidRDefault="00767038" w:rsidP="006E7E0D">
            <w:pPr>
              <w:tabs>
                <w:tab w:val="left" w:pos="933"/>
                <w:tab w:val="left" w:pos="8335"/>
              </w:tabs>
              <w:rPr>
                <w:sz w:val="18"/>
                <w:szCs w:val="18"/>
              </w:rPr>
            </w:pPr>
            <w:r w:rsidRPr="00474BAC">
              <w:rPr>
                <w:sz w:val="18"/>
                <w:szCs w:val="18"/>
              </w:rPr>
              <w:t>Protection from Hazards/Outside Force</w:t>
            </w:r>
            <w:r w:rsidR="008B6D87" w:rsidRPr="00474BAC">
              <w:rPr>
                <w:sz w:val="18"/>
                <w:szCs w:val="18"/>
              </w:rPr>
              <w:t>/Vehicular Protection</w:t>
            </w:r>
          </w:p>
          <w:p w14:paraId="70827F16" w14:textId="77777777" w:rsidR="00767038" w:rsidRPr="00474BAC" w:rsidRDefault="00767038" w:rsidP="006E7E0D">
            <w:pPr>
              <w:tabs>
                <w:tab w:val="left" w:pos="933"/>
                <w:tab w:val="left" w:pos="8335"/>
              </w:tabs>
              <w:ind w:left="720"/>
              <w:rPr>
                <w:sz w:val="18"/>
                <w:szCs w:val="18"/>
              </w:rPr>
            </w:pPr>
            <w:r w:rsidRPr="00474BAC">
              <w:rPr>
                <w:sz w:val="18"/>
                <w:szCs w:val="18"/>
              </w:rPr>
              <w:t>Tanks &amp; Appurtenances</w:t>
            </w:r>
          </w:p>
          <w:p w14:paraId="595255DE" w14:textId="77777777" w:rsidR="00767038" w:rsidRPr="00474BAC" w:rsidRDefault="00767038" w:rsidP="006E7E0D">
            <w:pPr>
              <w:tabs>
                <w:tab w:val="left" w:pos="933"/>
                <w:tab w:val="left" w:pos="8335"/>
              </w:tabs>
              <w:ind w:left="720"/>
              <w:rPr>
                <w:sz w:val="18"/>
                <w:szCs w:val="18"/>
              </w:rPr>
            </w:pPr>
            <w:r w:rsidRPr="00474BAC">
              <w:rPr>
                <w:sz w:val="18"/>
                <w:szCs w:val="18"/>
              </w:rPr>
              <w:t>Service Regulator/ Meter Sets</w:t>
            </w:r>
          </w:p>
          <w:p w14:paraId="46B50E9F" w14:textId="77777777" w:rsidR="00767038" w:rsidRPr="00474BAC" w:rsidRDefault="00767038" w:rsidP="006E7E0D">
            <w:pPr>
              <w:tabs>
                <w:tab w:val="left" w:pos="933"/>
                <w:tab w:val="left" w:pos="8335"/>
              </w:tabs>
              <w:rPr>
                <w:sz w:val="18"/>
                <w:szCs w:val="18"/>
              </w:rPr>
            </w:pPr>
          </w:p>
        </w:tc>
        <w:tc>
          <w:tcPr>
            <w:tcW w:w="450" w:type="dxa"/>
            <w:tcBorders>
              <w:top w:val="single" w:sz="6" w:space="0" w:color="auto"/>
              <w:bottom w:val="single" w:sz="6" w:space="0" w:color="auto"/>
            </w:tcBorders>
            <w:shd w:val="clear" w:color="auto" w:fill="auto"/>
            <w:vAlign w:val="center"/>
          </w:tcPr>
          <w:p w14:paraId="2AFED5F6"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tcPr>
          <w:p w14:paraId="0D62FCF0"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298E2A01"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DEE1F49" w14:textId="77777777" w:rsidR="00767038" w:rsidRPr="00474BAC" w:rsidRDefault="00767038" w:rsidP="006E7E0D">
            <w:pPr>
              <w:ind w:left="-108" w:right="-108"/>
              <w:jc w:val="center"/>
              <w:rPr>
                <w:sz w:val="18"/>
                <w:szCs w:val="18"/>
              </w:rPr>
            </w:pPr>
          </w:p>
        </w:tc>
        <w:tc>
          <w:tcPr>
            <w:tcW w:w="450" w:type="dxa"/>
            <w:tcBorders>
              <w:top w:val="single" w:sz="6" w:space="0" w:color="auto"/>
              <w:bottom w:val="single" w:sz="6" w:space="0" w:color="auto"/>
            </w:tcBorders>
            <w:shd w:val="clear" w:color="auto" w:fill="auto"/>
            <w:vAlign w:val="center"/>
          </w:tcPr>
          <w:p w14:paraId="433312D4" w14:textId="77777777" w:rsidR="00767038" w:rsidRPr="00474BAC" w:rsidRDefault="00767038" w:rsidP="006E7E0D">
            <w:pPr>
              <w:ind w:left="-108" w:right="-108"/>
              <w:jc w:val="center"/>
              <w:rPr>
                <w:sz w:val="18"/>
                <w:szCs w:val="18"/>
              </w:rPr>
            </w:pPr>
          </w:p>
        </w:tc>
      </w:tr>
    </w:tbl>
    <w:p w14:paraId="7F7F2820" w14:textId="30597966" w:rsidR="00485CA0" w:rsidRDefault="007E5C09" w:rsidP="00FB26DA">
      <w:pPr>
        <w:jc w:val="both"/>
        <w:rPr>
          <w:sz w:val="18"/>
          <w:szCs w:val="18"/>
        </w:rPr>
      </w:pPr>
      <w:r>
        <w:rPr>
          <w:b/>
          <w:bCs/>
          <w:sz w:val="18"/>
          <w:szCs w:val="18"/>
        </w:rPr>
        <w:t xml:space="preserve">     </w:t>
      </w:r>
      <w:bookmarkStart w:id="0" w:name="_GoBack"/>
      <w:bookmarkEnd w:id="0"/>
      <w:r w:rsidR="0058129D" w:rsidRPr="0058129D">
        <w:rPr>
          <w:b/>
          <w:bCs/>
          <w:sz w:val="18"/>
          <w:szCs w:val="18"/>
        </w:rPr>
        <w:t>Legend:</w:t>
      </w:r>
      <w:r w:rsidR="0058129D">
        <w:rPr>
          <w:sz w:val="18"/>
          <w:szCs w:val="18"/>
        </w:rPr>
        <w:t xml:space="preserve"> S = satisfactory, C = concern, U = unsatisfactory, N/A = not applicable, N/C = not checked</w:t>
      </w:r>
    </w:p>
    <w:p w14:paraId="1A7514BC" w14:textId="77777777" w:rsidR="0058129D" w:rsidRPr="00474BAC" w:rsidRDefault="0058129D" w:rsidP="00FB26DA">
      <w:pPr>
        <w:jc w:val="both"/>
        <w:rPr>
          <w:sz w:val="18"/>
          <w:szCs w:val="18"/>
        </w:rPr>
      </w:pPr>
    </w:p>
    <w:p w14:paraId="4C333D33" w14:textId="77777777" w:rsidR="00485CA0" w:rsidRPr="00474BAC" w:rsidRDefault="00485CA0" w:rsidP="00FB26DA">
      <w:pPr>
        <w:jc w:val="both"/>
        <w:rPr>
          <w:sz w:val="18"/>
          <w:szCs w:val="18"/>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A0" w:firstRow="1" w:lastRow="0" w:firstColumn="1" w:lastColumn="0" w:noHBand="0" w:noVBand="0"/>
      </w:tblPr>
      <w:tblGrid>
        <w:gridCol w:w="11196"/>
      </w:tblGrid>
      <w:tr w:rsidR="00474BAC" w:rsidRPr="00474BAC" w14:paraId="2722D738" w14:textId="77777777" w:rsidTr="001705BC">
        <w:trPr>
          <w:tblHeader/>
        </w:trPr>
        <w:tc>
          <w:tcPr>
            <w:tcW w:w="11196" w:type="dxa"/>
            <w:shd w:val="clear" w:color="auto" w:fill="auto"/>
          </w:tcPr>
          <w:p w14:paraId="64BFA4D1" w14:textId="77777777" w:rsidR="002D58BC" w:rsidRPr="00474BAC" w:rsidRDefault="002D58BC" w:rsidP="001705BC">
            <w:pPr>
              <w:jc w:val="both"/>
              <w:rPr>
                <w:sz w:val="20"/>
                <w:szCs w:val="20"/>
              </w:rPr>
            </w:pPr>
            <w:r w:rsidRPr="00474BAC">
              <w:rPr>
                <w:b/>
                <w:sz w:val="20"/>
                <w:szCs w:val="20"/>
              </w:rPr>
              <w:t>Summary:</w:t>
            </w:r>
          </w:p>
        </w:tc>
      </w:tr>
      <w:tr w:rsidR="002D58BC" w:rsidRPr="00474BAC" w14:paraId="06862A0C" w14:textId="77777777" w:rsidTr="007C76F6">
        <w:trPr>
          <w:trHeight w:val="4185"/>
        </w:trPr>
        <w:tc>
          <w:tcPr>
            <w:tcW w:w="11196" w:type="dxa"/>
            <w:shd w:val="clear" w:color="auto" w:fill="auto"/>
          </w:tcPr>
          <w:p w14:paraId="7EA74B64" w14:textId="77777777" w:rsidR="00B05C1E" w:rsidRPr="00474BAC" w:rsidRDefault="0021597A" w:rsidP="001705BC">
            <w:pPr>
              <w:jc w:val="both"/>
              <w:rPr>
                <w:sz w:val="20"/>
                <w:szCs w:val="20"/>
              </w:rPr>
            </w:pPr>
            <w:r w:rsidRPr="00474BAC">
              <w:rPr>
                <w:sz w:val="20"/>
                <w:szCs w:val="20"/>
              </w:rPr>
              <w:fldChar w:fldCharType="begin">
                <w:ffData>
                  <w:name w:val="Text228"/>
                  <w:enabled/>
                  <w:calcOnExit w:val="0"/>
                  <w:textInput/>
                </w:ffData>
              </w:fldChar>
            </w:r>
            <w:bookmarkStart w:id="1" w:name="Text228"/>
            <w:r w:rsidRPr="00474BAC">
              <w:rPr>
                <w:sz w:val="20"/>
                <w:szCs w:val="20"/>
              </w:rPr>
              <w:instrText xml:space="preserve"> FORMTEXT </w:instrText>
            </w:r>
            <w:r w:rsidRPr="00474BAC">
              <w:rPr>
                <w:sz w:val="20"/>
                <w:szCs w:val="20"/>
              </w:rPr>
            </w:r>
            <w:r w:rsidRPr="00474BAC">
              <w:rPr>
                <w:sz w:val="20"/>
                <w:szCs w:val="20"/>
              </w:rPr>
              <w:fldChar w:fldCharType="separate"/>
            </w:r>
            <w:r w:rsidRPr="00474BAC">
              <w:rPr>
                <w:noProof/>
                <w:sz w:val="20"/>
                <w:szCs w:val="20"/>
              </w:rPr>
              <w:t> </w:t>
            </w:r>
            <w:r w:rsidRPr="00474BAC">
              <w:rPr>
                <w:noProof/>
                <w:sz w:val="20"/>
                <w:szCs w:val="20"/>
              </w:rPr>
              <w:t> </w:t>
            </w:r>
            <w:r w:rsidRPr="00474BAC">
              <w:rPr>
                <w:noProof/>
                <w:sz w:val="20"/>
                <w:szCs w:val="20"/>
              </w:rPr>
              <w:t> </w:t>
            </w:r>
            <w:r w:rsidRPr="00474BAC">
              <w:rPr>
                <w:noProof/>
                <w:sz w:val="20"/>
                <w:szCs w:val="20"/>
              </w:rPr>
              <w:t> </w:t>
            </w:r>
            <w:r w:rsidRPr="00474BAC">
              <w:rPr>
                <w:noProof/>
                <w:sz w:val="20"/>
                <w:szCs w:val="20"/>
              </w:rPr>
              <w:t> </w:t>
            </w:r>
            <w:r w:rsidRPr="00474BAC">
              <w:rPr>
                <w:sz w:val="20"/>
                <w:szCs w:val="20"/>
              </w:rPr>
              <w:fldChar w:fldCharType="end"/>
            </w:r>
            <w:bookmarkEnd w:id="1"/>
          </w:p>
          <w:p w14:paraId="7304498A" w14:textId="77777777" w:rsidR="00A40690" w:rsidRPr="00474BAC" w:rsidRDefault="00A40690" w:rsidP="00A40690">
            <w:pPr>
              <w:rPr>
                <w:sz w:val="20"/>
                <w:szCs w:val="20"/>
              </w:rPr>
            </w:pPr>
          </w:p>
        </w:tc>
      </w:tr>
    </w:tbl>
    <w:p w14:paraId="6407CC06" w14:textId="77777777" w:rsidR="00A3744D" w:rsidRPr="00474BAC" w:rsidRDefault="00A3744D" w:rsidP="00A3744D">
      <w:pPr>
        <w:rPr>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87"/>
      </w:tblGrid>
      <w:tr w:rsidR="00474BAC" w:rsidRPr="00474BAC" w14:paraId="7C18FD06" w14:textId="77777777" w:rsidTr="001705BC">
        <w:trPr>
          <w:trHeight w:val="258"/>
          <w:tblHeader/>
        </w:trPr>
        <w:tc>
          <w:tcPr>
            <w:tcW w:w="11187" w:type="dxa"/>
            <w:shd w:val="clear" w:color="auto" w:fill="auto"/>
          </w:tcPr>
          <w:p w14:paraId="1A2AEED4" w14:textId="77777777" w:rsidR="00EC5F21" w:rsidRPr="00474BAC" w:rsidRDefault="000C2CD8" w:rsidP="001705BC">
            <w:pPr>
              <w:jc w:val="both"/>
              <w:rPr>
                <w:i/>
                <w:sz w:val="20"/>
                <w:szCs w:val="20"/>
              </w:rPr>
            </w:pPr>
            <w:r w:rsidRPr="00474BAC">
              <w:rPr>
                <w:b/>
                <w:sz w:val="20"/>
                <w:szCs w:val="20"/>
              </w:rPr>
              <w:lastRenderedPageBreak/>
              <w:t>Findings:</w:t>
            </w:r>
          </w:p>
        </w:tc>
      </w:tr>
      <w:tr w:rsidR="0058129D" w:rsidRPr="00474BAC" w14:paraId="24D91298" w14:textId="77777777" w:rsidTr="0058129D">
        <w:trPr>
          <w:trHeight w:val="12897"/>
        </w:trPr>
        <w:tc>
          <w:tcPr>
            <w:tcW w:w="11187" w:type="dxa"/>
            <w:shd w:val="clear" w:color="auto" w:fill="auto"/>
          </w:tcPr>
          <w:p w14:paraId="65AFD05B" w14:textId="77777777" w:rsidR="00EC5F21" w:rsidRPr="00474BAC" w:rsidRDefault="00112A11" w:rsidP="001705BC">
            <w:pPr>
              <w:jc w:val="both"/>
              <w:rPr>
                <w:sz w:val="20"/>
                <w:szCs w:val="20"/>
              </w:rPr>
            </w:pPr>
            <w:r w:rsidRPr="00474BAC">
              <w:rPr>
                <w:sz w:val="20"/>
                <w:szCs w:val="20"/>
              </w:rPr>
              <w:fldChar w:fldCharType="begin">
                <w:ffData>
                  <w:name w:val=""/>
                  <w:enabled/>
                  <w:calcOnExit w:val="0"/>
                  <w:textInput>
                    <w:format w:val="FIRST CAPITAL"/>
                  </w:textInput>
                </w:ffData>
              </w:fldChar>
            </w:r>
            <w:r w:rsidRPr="00474BAC">
              <w:rPr>
                <w:sz w:val="20"/>
                <w:szCs w:val="20"/>
              </w:rPr>
              <w:instrText xml:space="preserve"> FORMTEXT </w:instrText>
            </w:r>
            <w:r w:rsidRPr="00474BAC">
              <w:rPr>
                <w:sz w:val="20"/>
                <w:szCs w:val="20"/>
              </w:rPr>
            </w:r>
            <w:r w:rsidRPr="00474BAC">
              <w:rPr>
                <w:sz w:val="20"/>
                <w:szCs w:val="20"/>
              </w:rPr>
              <w:fldChar w:fldCharType="separate"/>
            </w:r>
            <w:r w:rsidRPr="00474BAC">
              <w:rPr>
                <w:sz w:val="20"/>
                <w:szCs w:val="20"/>
              </w:rPr>
              <w:t> </w:t>
            </w:r>
            <w:r w:rsidRPr="00474BAC">
              <w:rPr>
                <w:sz w:val="20"/>
                <w:szCs w:val="20"/>
              </w:rPr>
              <w:t> </w:t>
            </w:r>
            <w:r w:rsidRPr="00474BAC">
              <w:rPr>
                <w:sz w:val="20"/>
                <w:szCs w:val="20"/>
              </w:rPr>
              <w:t> </w:t>
            </w:r>
            <w:r w:rsidRPr="00474BAC">
              <w:rPr>
                <w:sz w:val="20"/>
                <w:szCs w:val="20"/>
              </w:rPr>
              <w:t> </w:t>
            </w:r>
            <w:r w:rsidRPr="00474BAC">
              <w:rPr>
                <w:sz w:val="20"/>
                <w:szCs w:val="20"/>
              </w:rPr>
              <w:t> </w:t>
            </w:r>
            <w:r w:rsidRPr="00474BAC">
              <w:rPr>
                <w:sz w:val="20"/>
                <w:szCs w:val="20"/>
              </w:rPr>
              <w:fldChar w:fldCharType="end"/>
            </w:r>
          </w:p>
        </w:tc>
      </w:tr>
    </w:tbl>
    <w:p w14:paraId="06556D97" w14:textId="77777777" w:rsidR="0058129D" w:rsidRPr="0058129D" w:rsidRDefault="0058129D" w:rsidP="0058129D">
      <w:pPr>
        <w:rPr>
          <w:sz w:val="16"/>
          <w:szCs w:val="16"/>
        </w:rPr>
      </w:pPr>
    </w:p>
    <w:sectPr w:rsidR="0058129D" w:rsidRPr="0058129D" w:rsidSect="00911959">
      <w:headerReference w:type="default" r:id="rId7"/>
      <w:footerReference w:type="default" r:id="rId8"/>
      <w:pgSz w:w="12240" w:h="15840" w:code="1"/>
      <w:pgMar w:top="720" w:right="576" w:bottom="720" w:left="576"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7D67" w14:textId="77777777" w:rsidR="00D87D6C" w:rsidRDefault="00D87D6C">
      <w:r>
        <w:separator/>
      </w:r>
    </w:p>
  </w:endnote>
  <w:endnote w:type="continuationSeparator" w:id="0">
    <w:p w14:paraId="3203EE98" w14:textId="77777777" w:rsidR="00D87D6C" w:rsidRDefault="00D8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Baskerville-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46088"/>
      <w:docPartObj>
        <w:docPartGallery w:val="Page Numbers (Bottom of Page)"/>
        <w:docPartUnique/>
      </w:docPartObj>
    </w:sdtPr>
    <w:sdtEndPr>
      <w:rPr>
        <w:noProof/>
      </w:rPr>
    </w:sdtEndPr>
    <w:sdtContent>
      <w:p w14:paraId="048FE66B" w14:textId="4E9C8B02" w:rsidR="00911959" w:rsidRDefault="00911959">
        <w:pPr>
          <w:pStyle w:val="Footer"/>
          <w:jc w:val="center"/>
        </w:pPr>
        <w:r>
          <w:fldChar w:fldCharType="begin"/>
        </w:r>
        <w:r>
          <w:instrText xml:space="preserve"> PAGE   \* MERGEFORMAT </w:instrText>
        </w:r>
        <w:r>
          <w:fldChar w:fldCharType="separate"/>
        </w:r>
        <w:r w:rsidR="009C339D">
          <w:rPr>
            <w:noProof/>
          </w:rPr>
          <w:t>2</w:t>
        </w:r>
        <w:r>
          <w:rPr>
            <w:noProof/>
          </w:rPr>
          <w:fldChar w:fldCharType="end"/>
        </w:r>
        <w:r>
          <w:rPr>
            <w:noProof/>
          </w:rPr>
          <w:t xml:space="preserve"> of </w:t>
        </w:r>
        <w:r w:rsidR="0058129D">
          <w:rPr>
            <w:noProof/>
          </w:rPr>
          <w:t>3</w:t>
        </w:r>
      </w:p>
    </w:sdtContent>
  </w:sdt>
  <w:p w14:paraId="1F873944" w14:textId="77777777" w:rsidR="00544484" w:rsidRDefault="0054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4CC4A" w14:textId="77777777" w:rsidR="00D87D6C" w:rsidRDefault="00D87D6C">
      <w:r>
        <w:separator/>
      </w:r>
    </w:p>
  </w:footnote>
  <w:footnote w:type="continuationSeparator" w:id="0">
    <w:p w14:paraId="513D33BD" w14:textId="77777777" w:rsidR="00D87D6C" w:rsidRDefault="00D87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3383" w14:textId="77777777" w:rsidR="00960A58" w:rsidRPr="000C2CD8" w:rsidRDefault="00F11A07" w:rsidP="00963092">
    <w:pPr>
      <w:pStyle w:val="Header"/>
      <w:tabs>
        <w:tab w:val="clear" w:pos="4320"/>
        <w:tab w:val="clear" w:pos="8640"/>
        <w:tab w:val="center" w:pos="5220"/>
        <w:tab w:val="right" w:pos="11160"/>
      </w:tabs>
      <w:jc w:val="center"/>
      <w:rPr>
        <w:b/>
        <w:sz w:val="28"/>
        <w:szCs w:val="28"/>
      </w:rPr>
    </w:pPr>
    <w:r>
      <w:rPr>
        <w:b/>
        <w:sz w:val="28"/>
        <w:szCs w:val="28"/>
      </w:rPr>
      <w:t xml:space="preserve">STANDARD INSPECTION REPORT OF A GAS DISTRIBUTION OPERATOR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B64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9CD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5656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B2C3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885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6839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49F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926A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507F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B4E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E1D7A"/>
    <w:multiLevelType w:val="hybridMultilevel"/>
    <w:tmpl w:val="071E5520"/>
    <w:lvl w:ilvl="0" w:tplc="C02283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BF721DE"/>
    <w:multiLevelType w:val="hybridMultilevel"/>
    <w:tmpl w:val="CF9AD9F8"/>
    <w:lvl w:ilvl="0" w:tplc="55D438D8">
      <w:numFmt w:val="bullet"/>
      <w:lvlText w:val="$"/>
      <w:lvlJc w:val="left"/>
      <w:pPr>
        <w:tabs>
          <w:tab w:val="num" w:pos="360"/>
        </w:tabs>
        <w:ind w:left="1800" w:hanging="720"/>
      </w:pPr>
      <w:rPr>
        <w:rFonts w:ascii="WP TypographicSymbols" w:hAnsi="WP TypographicSymbol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D15BB3"/>
    <w:multiLevelType w:val="hybridMultilevel"/>
    <w:tmpl w:val="7668FA00"/>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A43660"/>
    <w:multiLevelType w:val="hybridMultilevel"/>
    <w:tmpl w:val="3B2ECC98"/>
    <w:lvl w:ilvl="0" w:tplc="3334BD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86BB2"/>
    <w:multiLevelType w:val="hybridMultilevel"/>
    <w:tmpl w:val="9BC441D0"/>
    <w:lvl w:ilvl="0" w:tplc="55D438D8">
      <w:numFmt w:val="bullet"/>
      <w:lvlText w:val="$"/>
      <w:lvlJc w:val="left"/>
      <w:pPr>
        <w:tabs>
          <w:tab w:val="num" w:pos="0"/>
        </w:tabs>
        <w:ind w:left="1440" w:hanging="720"/>
      </w:pPr>
      <w:rPr>
        <w:rFonts w:ascii="WP TypographicSymbols" w:hAnsi="WP TypographicSymbol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5478A"/>
    <w:multiLevelType w:val="hybridMultilevel"/>
    <w:tmpl w:val="BB9C01D0"/>
    <w:lvl w:ilvl="0" w:tplc="C02283CA">
      <w:start w:val="1"/>
      <w:numFmt w:val="bullet"/>
      <w:lvlText w:val="▪"/>
      <w:lvlJc w:val="left"/>
      <w:pPr>
        <w:tabs>
          <w:tab w:val="num" w:pos="1430"/>
        </w:tabs>
        <w:ind w:left="1430" w:hanging="360"/>
      </w:pPr>
      <w:rPr>
        <w:rFonts w:ascii="Arial" w:hAnsi="Aria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17" w15:restartNumberingAfterBreak="0">
    <w:nsid w:val="210F7A4F"/>
    <w:multiLevelType w:val="hybridMultilevel"/>
    <w:tmpl w:val="DED8BB58"/>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5450A57"/>
    <w:multiLevelType w:val="hybridMultilevel"/>
    <w:tmpl w:val="BAD05CC8"/>
    <w:lvl w:ilvl="0" w:tplc="E228D87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D64293"/>
    <w:multiLevelType w:val="hybridMultilevel"/>
    <w:tmpl w:val="6970633A"/>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5F07AC5"/>
    <w:multiLevelType w:val="multilevel"/>
    <w:tmpl w:val="BAD05CC8"/>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5F658A"/>
    <w:multiLevelType w:val="hybridMultilevel"/>
    <w:tmpl w:val="3A308F2A"/>
    <w:lvl w:ilvl="0" w:tplc="C02283CA">
      <w:start w:val="1"/>
      <w:numFmt w:val="bullet"/>
      <w:lvlText w:val="▪"/>
      <w:lvlJc w:val="left"/>
      <w:pPr>
        <w:tabs>
          <w:tab w:val="num" w:pos="598"/>
        </w:tabs>
        <w:ind w:left="598" w:hanging="360"/>
      </w:pPr>
      <w:rPr>
        <w:rFonts w:ascii="Arial" w:hAnsi="Arial"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2" w15:restartNumberingAfterBreak="0">
    <w:nsid w:val="37A506F1"/>
    <w:multiLevelType w:val="hybridMultilevel"/>
    <w:tmpl w:val="88EA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749A5"/>
    <w:multiLevelType w:val="multilevel"/>
    <w:tmpl w:val="94586D46"/>
    <w:lvl w:ilvl="0">
      <w:start w:val="1"/>
      <w:numFmt w:val="bullet"/>
      <w:lvlText w:val="▪"/>
      <w:lvlJc w:val="left"/>
      <w:pPr>
        <w:tabs>
          <w:tab w:val="num" w:pos="900"/>
        </w:tabs>
        <w:ind w:left="900" w:hanging="360"/>
      </w:pPr>
      <w:rPr>
        <w:rFonts w:ascii="Arial" w:hAnsi="Aria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BB604F9"/>
    <w:multiLevelType w:val="hybridMultilevel"/>
    <w:tmpl w:val="F1E0B19A"/>
    <w:lvl w:ilvl="0" w:tplc="C02283C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F1796"/>
    <w:multiLevelType w:val="hybridMultilevel"/>
    <w:tmpl w:val="F8625366"/>
    <w:lvl w:ilvl="0" w:tplc="0409000F">
      <w:start w:val="1"/>
      <w:numFmt w:val="decimal"/>
      <w:lvlText w:val="%1."/>
      <w:lvlJc w:val="left"/>
      <w:pPr>
        <w:tabs>
          <w:tab w:val="num" w:pos="1440"/>
        </w:tabs>
        <w:ind w:left="1440" w:hanging="360"/>
      </w:pPr>
      <w:rPr>
        <w:rFont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AE44C8"/>
    <w:multiLevelType w:val="hybridMultilevel"/>
    <w:tmpl w:val="E01C168C"/>
    <w:lvl w:ilvl="0" w:tplc="C02283CA">
      <w:start w:val="1"/>
      <w:numFmt w:val="bullet"/>
      <w:lvlText w:val="▪"/>
      <w:lvlJc w:val="left"/>
      <w:pPr>
        <w:tabs>
          <w:tab w:val="num" w:pos="900"/>
        </w:tabs>
        <w:ind w:left="900" w:hanging="360"/>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2822D52"/>
    <w:multiLevelType w:val="hybridMultilevel"/>
    <w:tmpl w:val="18AE144E"/>
    <w:lvl w:ilvl="0" w:tplc="E228D8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267EF"/>
    <w:multiLevelType w:val="hybridMultilevel"/>
    <w:tmpl w:val="325EAE04"/>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63B0FB4"/>
    <w:multiLevelType w:val="hybridMultilevel"/>
    <w:tmpl w:val="1C2AE590"/>
    <w:lvl w:ilvl="0" w:tplc="E228D87E">
      <w:start w:val="2"/>
      <w:numFmt w:val="bullet"/>
      <w:lvlText w:val="-"/>
      <w:lvlJc w:val="left"/>
      <w:pPr>
        <w:tabs>
          <w:tab w:val="num" w:pos="997"/>
        </w:tabs>
        <w:ind w:left="997" w:hanging="360"/>
      </w:pPr>
      <w:rPr>
        <w:rFonts w:ascii="Times New Roman" w:eastAsia="Times New Roman" w:hAnsi="Times New Roman" w:cs="Times New Roman"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30" w15:restartNumberingAfterBreak="0">
    <w:nsid w:val="4BAC5A0E"/>
    <w:multiLevelType w:val="hybridMultilevel"/>
    <w:tmpl w:val="93467BCA"/>
    <w:lvl w:ilvl="0" w:tplc="55D438D8">
      <w:numFmt w:val="bullet"/>
      <w:lvlText w:val="$"/>
      <w:lvlJc w:val="left"/>
      <w:pPr>
        <w:tabs>
          <w:tab w:val="num" w:pos="720"/>
        </w:tabs>
        <w:ind w:left="2160" w:hanging="720"/>
      </w:pPr>
      <w:rPr>
        <w:rFonts w:ascii="WP TypographicSymbols" w:hAnsi="WP TypographicSymbol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3149E5"/>
    <w:multiLevelType w:val="hybridMultilevel"/>
    <w:tmpl w:val="99D06BEA"/>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2640776"/>
    <w:multiLevelType w:val="hybridMultilevel"/>
    <w:tmpl w:val="01022266"/>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6DB6A9F"/>
    <w:multiLevelType w:val="hybridMultilevel"/>
    <w:tmpl w:val="5F3C18DC"/>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687080E"/>
    <w:multiLevelType w:val="hybridMultilevel"/>
    <w:tmpl w:val="3C02A398"/>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83328"/>
    <w:multiLevelType w:val="hybridMultilevel"/>
    <w:tmpl w:val="94586D4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63821EE"/>
    <w:multiLevelType w:val="hybridMultilevel"/>
    <w:tmpl w:val="C1B830CA"/>
    <w:lvl w:ilvl="0" w:tplc="0409000F">
      <w:start w:val="1"/>
      <w:numFmt w:val="decimal"/>
      <w:lvlText w:val="%1."/>
      <w:lvlJc w:val="left"/>
      <w:pPr>
        <w:tabs>
          <w:tab w:val="num" w:pos="360"/>
        </w:tabs>
        <w:ind w:left="360" w:hanging="360"/>
      </w:pPr>
    </w:lvl>
    <w:lvl w:ilvl="1" w:tplc="04090019" w:tentative="1">
      <w:start w:val="1"/>
      <w:numFmt w:val="lowerLetter"/>
      <w:pStyle w:val="Level2"/>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1A5690"/>
    <w:multiLevelType w:val="hybridMultilevel"/>
    <w:tmpl w:val="4D08B6C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0"/>
  </w:num>
  <w:num w:numId="2">
    <w:abstractNumId w:val="31"/>
  </w:num>
  <w:num w:numId="3">
    <w:abstractNumId w:val="32"/>
  </w:num>
  <w:num w:numId="4">
    <w:abstractNumId w:val="15"/>
  </w:num>
  <w:num w:numId="5">
    <w:abstractNumId w:val="12"/>
  </w:num>
  <w:num w:numId="6">
    <w:abstractNumId w:val="25"/>
  </w:num>
  <w:num w:numId="7">
    <w:abstractNumId w:val="36"/>
  </w:num>
  <w:num w:numId="8">
    <w:abstractNumId w:val="14"/>
  </w:num>
  <w:num w:numId="9">
    <w:abstractNumId w:val="27"/>
  </w:num>
  <w:num w:numId="10">
    <w:abstractNumId w:val="29"/>
  </w:num>
  <w:num w:numId="11">
    <w:abstractNumId w:val="18"/>
  </w:num>
  <w:num w:numId="12">
    <w:abstractNumId w:val="20"/>
  </w:num>
  <w:num w:numId="13">
    <w:abstractNumId w:val="24"/>
  </w:num>
  <w:num w:numId="14">
    <w:abstractNumId w:val="21"/>
  </w:num>
  <w:num w:numId="15">
    <w:abstractNumId w:val="34"/>
  </w:num>
  <w:num w:numId="16">
    <w:abstractNumId w:val="37"/>
  </w:num>
  <w:num w:numId="17">
    <w:abstractNumId w:val="19"/>
  </w:num>
  <w:num w:numId="18">
    <w:abstractNumId w:val="17"/>
  </w:num>
  <w:num w:numId="19">
    <w:abstractNumId w:val="35"/>
  </w:num>
  <w:num w:numId="20">
    <w:abstractNumId w:val="23"/>
  </w:num>
  <w:num w:numId="21">
    <w:abstractNumId w:val="11"/>
  </w:num>
  <w:num w:numId="22">
    <w:abstractNumId w:val="13"/>
  </w:num>
  <w:num w:numId="23">
    <w:abstractNumId w:val="28"/>
  </w:num>
  <w:num w:numId="24">
    <w:abstractNumId w:val="26"/>
  </w:num>
  <w:num w:numId="25">
    <w:abstractNumId w:val="33"/>
  </w:num>
  <w:num w:numId="26">
    <w:abstractNumId w:val="10"/>
    <w:lvlOverride w:ilvl="0">
      <w:lvl w:ilvl="0">
        <w:start w:val="1"/>
        <w:numFmt w:val="decimal"/>
        <w:lvlText w:val="%1."/>
        <w:lvlJc w:val="left"/>
      </w:lvl>
    </w:lvlOverride>
    <w:lvlOverride w:ilvl="1">
      <w:lvl w:ilvl="1">
        <w:start w:val="2"/>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E1"/>
    <w:rsid w:val="000048B5"/>
    <w:rsid w:val="00007927"/>
    <w:rsid w:val="00014C81"/>
    <w:rsid w:val="00016DA6"/>
    <w:rsid w:val="00021896"/>
    <w:rsid w:val="00023830"/>
    <w:rsid w:val="0002775B"/>
    <w:rsid w:val="00032675"/>
    <w:rsid w:val="00035F24"/>
    <w:rsid w:val="000406EE"/>
    <w:rsid w:val="00040C7C"/>
    <w:rsid w:val="00045A71"/>
    <w:rsid w:val="00045FC1"/>
    <w:rsid w:val="0004704C"/>
    <w:rsid w:val="000565D6"/>
    <w:rsid w:val="000601AD"/>
    <w:rsid w:val="000629CB"/>
    <w:rsid w:val="00080825"/>
    <w:rsid w:val="00081CA8"/>
    <w:rsid w:val="0008302D"/>
    <w:rsid w:val="00084535"/>
    <w:rsid w:val="00090A4C"/>
    <w:rsid w:val="0009264D"/>
    <w:rsid w:val="000954F5"/>
    <w:rsid w:val="00096597"/>
    <w:rsid w:val="00096C5F"/>
    <w:rsid w:val="000A0708"/>
    <w:rsid w:val="000A4100"/>
    <w:rsid w:val="000A5702"/>
    <w:rsid w:val="000A6733"/>
    <w:rsid w:val="000A7911"/>
    <w:rsid w:val="000B0F0A"/>
    <w:rsid w:val="000B2881"/>
    <w:rsid w:val="000B299C"/>
    <w:rsid w:val="000B54DC"/>
    <w:rsid w:val="000C1289"/>
    <w:rsid w:val="000C2CD8"/>
    <w:rsid w:val="000C5A74"/>
    <w:rsid w:val="000D5500"/>
    <w:rsid w:val="000D7552"/>
    <w:rsid w:val="000E2D2A"/>
    <w:rsid w:val="000E37F2"/>
    <w:rsid w:val="000E3A4B"/>
    <w:rsid w:val="000E52F2"/>
    <w:rsid w:val="000E6195"/>
    <w:rsid w:val="000F5BC9"/>
    <w:rsid w:val="000F6232"/>
    <w:rsid w:val="00102FFC"/>
    <w:rsid w:val="0010523D"/>
    <w:rsid w:val="00107E35"/>
    <w:rsid w:val="0011290C"/>
    <w:rsid w:val="00112A11"/>
    <w:rsid w:val="001136D9"/>
    <w:rsid w:val="001170E9"/>
    <w:rsid w:val="001205F0"/>
    <w:rsid w:val="00120EE8"/>
    <w:rsid w:val="00122512"/>
    <w:rsid w:val="0012611D"/>
    <w:rsid w:val="00133E42"/>
    <w:rsid w:val="00141EC6"/>
    <w:rsid w:val="00141F33"/>
    <w:rsid w:val="00146597"/>
    <w:rsid w:val="001478A0"/>
    <w:rsid w:val="001543F4"/>
    <w:rsid w:val="00155454"/>
    <w:rsid w:val="00157C4F"/>
    <w:rsid w:val="00160456"/>
    <w:rsid w:val="00160581"/>
    <w:rsid w:val="00165BEA"/>
    <w:rsid w:val="00165D7C"/>
    <w:rsid w:val="001662B5"/>
    <w:rsid w:val="00166987"/>
    <w:rsid w:val="00166C30"/>
    <w:rsid w:val="001705BC"/>
    <w:rsid w:val="001705C7"/>
    <w:rsid w:val="00174E60"/>
    <w:rsid w:val="00182225"/>
    <w:rsid w:val="001822D1"/>
    <w:rsid w:val="00185664"/>
    <w:rsid w:val="00186046"/>
    <w:rsid w:val="001929A3"/>
    <w:rsid w:val="00195EB5"/>
    <w:rsid w:val="001A3064"/>
    <w:rsid w:val="001A6AA3"/>
    <w:rsid w:val="001A6F8C"/>
    <w:rsid w:val="001B33F0"/>
    <w:rsid w:val="001C099A"/>
    <w:rsid w:val="001C18EB"/>
    <w:rsid w:val="001C3000"/>
    <w:rsid w:val="001D015D"/>
    <w:rsid w:val="001D05DF"/>
    <w:rsid w:val="001D58C5"/>
    <w:rsid w:val="001E1CB8"/>
    <w:rsid w:val="001E4377"/>
    <w:rsid w:val="001E72D3"/>
    <w:rsid w:val="001F18A1"/>
    <w:rsid w:val="001F2098"/>
    <w:rsid w:val="001F2D32"/>
    <w:rsid w:val="001F7A48"/>
    <w:rsid w:val="00201A6E"/>
    <w:rsid w:val="00203215"/>
    <w:rsid w:val="00205720"/>
    <w:rsid w:val="00206179"/>
    <w:rsid w:val="00212C7B"/>
    <w:rsid w:val="002141AB"/>
    <w:rsid w:val="0021597A"/>
    <w:rsid w:val="002163C1"/>
    <w:rsid w:val="002202B7"/>
    <w:rsid w:val="002202BF"/>
    <w:rsid w:val="00220AF0"/>
    <w:rsid w:val="00221EF5"/>
    <w:rsid w:val="002220DC"/>
    <w:rsid w:val="0022422F"/>
    <w:rsid w:val="00224B3C"/>
    <w:rsid w:val="00233549"/>
    <w:rsid w:val="00233EE5"/>
    <w:rsid w:val="0023648C"/>
    <w:rsid w:val="002367C3"/>
    <w:rsid w:val="00237790"/>
    <w:rsid w:val="00237F6B"/>
    <w:rsid w:val="00240211"/>
    <w:rsid w:val="00240EDE"/>
    <w:rsid w:val="002425F6"/>
    <w:rsid w:val="00244E58"/>
    <w:rsid w:val="00246FF9"/>
    <w:rsid w:val="002512BD"/>
    <w:rsid w:val="002541B7"/>
    <w:rsid w:val="002544F1"/>
    <w:rsid w:val="00255F03"/>
    <w:rsid w:val="00260144"/>
    <w:rsid w:val="002610BD"/>
    <w:rsid w:val="002610DF"/>
    <w:rsid w:val="002610E2"/>
    <w:rsid w:val="002637E8"/>
    <w:rsid w:val="00265C04"/>
    <w:rsid w:val="002662F0"/>
    <w:rsid w:val="002667E0"/>
    <w:rsid w:val="00266E99"/>
    <w:rsid w:val="00273E74"/>
    <w:rsid w:val="00277101"/>
    <w:rsid w:val="00277866"/>
    <w:rsid w:val="00280E76"/>
    <w:rsid w:val="00280FB3"/>
    <w:rsid w:val="002844B8"/>
    <w:rsid w:val="00287AED"/>
    <w:rsid w:val="00293AE5"/>
    <w:rsid w:val="00296186"/>
    <w:rsid w:val="002A21C9"/>
    <w:rsid w:val="002A2EE8"/>
    <w:rsid w:val="002A5DC6"/>
    <w:rsid w:val="002B0DB8"/>
    <w:rsid w:val="002B0FF8"/>
    <w:rsid w:val="002B4C62"/>
    <w:rsid w:val="002B4D57"/>
    <w:rsid w:val="002C0467"/>
    <w:rsid w:val="002C76C4"/>
    <w:rsid w:val="002D108C"/>
    <w:rsid w:val="002D4691"/>
    <w:rsid w:val="002D58BC"/>
    <w:rsid w:val="002D5CA3"/>
    <w:rsid w:val="002E16DA"/>
    <w:rsid w:val="002E3F8A"/>
    <w:rsid w:val="002F03F1"/>
    <w:rsid w:val="002F0659"/>
    <w:rsid w:val="002F2068"/>
    <w:rsid w:val="002F5C5D"/>
    <w:rsid w:val="003035CD"/>
    <w:rsid w:val="00304B37"/>
    <w:rsid w:val="00310358"/>
    <w:rsid w:val="0031185E"/>
    <w:rsid w:val="00314D82"/>
    <w:rsid w:val="00325831"/>
    <w:rsid w:val="00326726"/>
    <w:rsid w:val="00335553"/>
    <w:rsid w:val="00335EDB"/>
    <w:rsid w:val="00336193"/>
    <w:rsid w:val="00340212"/>
    <w:rsid w:val="00341299"/>
    <w:rsid w:val="00341935"/>
    <w:rsid w:val="00342377"/>
    <w:rsid w:val="00353859"/>
    <w:rsid w:val="00355CC6"/>
    <w:rsid w:val="00355EC0"/>
    <w:rsid w:val="00356B95"/>
    <w:rsid w:val="00356CF6"/>
    <w:rsid w:val="00357F71"/>
    <w:rsid w:val="00363186"/>
    <w:rsid w:val="00371301"/>
    <w:rsid w:val="00371598"/>
    <w:rsid w:val="00372041"/>
    <w:rsid w:val="00374BEC"/>
    <w:rsid w:val="00380C60"/>
    <w:rsid w:val="00383651"/>
    <w:rsid w:val="003862F4"/>
    <w:rsid w:val="0038716E"/>
    <w:rsid w:val="00394593"/>
    <w:rsid w:val="0039742B"/>
    <w:rsid w:val="003976FB"/>
    <w:rsid w:val="003A1E9F"/>
    <w:rsid w:val="003A58EE"/>
    <w:rsid w:val="003A69DA"/>
    <w:rsid w:val="003B0DC3"/>
    <w:rsid w:val="003B25B6"/>
    <w:rsid w:val="003B4DBE"/>
    <w:rsid w:val="003C6E0C"/>
    <w:rsid w:val="003D0E80"/>
    <w:rsid w:val="003D1013"/>
    <w:rsid w:val="003D40E2"/>
    <w:rsid w:val="003D4CC3"/>
    <w:rsid w:val="003D4DB4"/>
    <w:rsid w:val="003E0107"/>
    <w:rsid w:val="003E0430"/>
    <w:rsid w:val="003E7C0B"/>
    <w:rsid w:val="003F0C89"/>
    <w:rsid w:val="003F0C97"/>
    <w:rsid w:val="00402D97"/>
    <w:rsid w:val="00403CDA"/>
    <w:rsid w:val="0040461E"/>
    <w:rsid w:val="00404CA7"/>
    <w:rsid w:val="004056A5"/>
    <w:rsid w:val="00405FBA"/>
    <w:rsid w:val="0040658B"/>
    <w:rsid w:val="00406C51"/>
    <w:rsid w:val="00410522"/>
    <w:rsid w:val="00411F3C"/>
    <w:rsid w:val="00417631"/>
    <w:rsid w:val="00422A8E"/>
    <w:rsid w:val="00424F2B"/>
    <w:rsid w:val="004254C6"/>
    <w:rsid w:val="0043640E"/>
    <w:rsid w:val="00440815"/>
    <w:rsid w:val="00444472"/>
    <w:rsid w:val="00445E33"/>
    <w:rsid w:val="004470FD"/>
    <w:rsid w:val="0044773A"/>
    <w:rsid w:val="00450223"/>
    <w:rsid w:val="00452ED6"/>
    <w:rsid w:val="004544E4"/>
    <w:rsid w:val="004548FF"/>
    <w:rsid w:val="00464464"/>
    <w:rsid w:val="00470B76"/>
    <w:rsid w:val="004748B3"/>
    <w:rsid w:val="00474BAC"/>
    <w:rsid w:val="004750E7"/>
    <w:rsid w:val="00476931"/>
    <w:rsid w:val="004772D6"/>
    <w:rsid w:val="004846E2"/>
    <w:rsid w:val="00484CFB"/>
    <w:rsid w:val="00484EA1"/>
    <w:rsid w:val="00485121"/>
    <w:rsid w:val="00485CA0"/>
    <w:rsid w:val="00490367"/>
    <w:rsid w:val="004913FC"/>
    <w:rsid w:val="00492447"/>
    <w:rsid w:val="00497B2F"/>
    <w:rsid w:val="004A1427"/>
    <w:rsid w:val="004A51D6"/>
    <w:rsid w:val="004B034E"/>
    <w:rsid w:val="004B09C5"/>
    <w:rsid w:val="004B419C"/>
    <w:rsid w:val="004B54D5"/>
    <w:rsid w:val="004C0D6C"/>
    <w:rsid w:val="004C115D"/>
    <w:rsid w:val="004C18DE"/>
    <w:rsid w:val="004C2BE6"/>
    <w:rsid w:val="004C2F59"/>
    <w:rsid w:val="004D14EE"/>
    <w:rsid w:val="004D1B70"/>
    <w:rsid w:val="004D4546"/>
    <w:rsid w:val="004D497E"/>
    <w:rsid w:val="004E15B6"/>
    <w:rsid w:val="004E3117"/>
    <w:rsid w:val="004E42AE"/>
    <w:rsid w:val="004E4377"/>
    <w:rsid w:val="004E57A8"/>
    <w:rsid w:val="004E63E0"/>
    <w:rsid w:val="004E6BE9"/>
    <w:rsid w:val="004E75EC"/>
    <w:rsid w:val="004F2E1E"/>
    <w:rsid w:val="004F44F0"/>
    <w:rsid w:val="004F606A"/>
    <w:rsid w:val="005018FD"/>
    <w:rsid w:val="00512158"/>
    <w:rsid w:val="005127A1"/>
    <w:rsid w:val="00515B1F"/>
    <w:rsid w:val="00516332"/>
    <w:rsid w:val="005171A7"/>
    <w:rsid w:val="005176CD"/>
    <w:rsid w:val="0051785B"/>
    <w:rsid w:val="005205A1"/>
    <w:rsid w:val="00521803"/>
    <w:rsid w:val="00524994"/>
    <w:rsid w:val="00524DB1"/>
    <w:rsid w:val="005312ED"/>
    <w:rsid w:val="00534D77"/>
    <w:rsid w:val="00536670"/>
    <w:rsid w:val="00537300"/>
    <w:rsid w:val="00537E5B"/>
    <w:rsid w:val="0054180E"/>
    <w:rsid w:val="00543665"/>
    <w:rsid w:val="00544484"/>
    <w:rsid w:val="00547C5E"/>
    <w:rsid w:val="005528B3"/>
    <w:rsid w:val="0055318B"/>
    <w:rsid w:val="00553CA7"/>
    <w:rsid w:val="00556523"/>
    <w:rsid w:val="00557392"/>
    <w:rsid w:val="00561457"/>
    <w:rsid w:val="00561959"/>
    <w:rsid w:val="00562DE0"/>
    <w:rsid w:val="00562E9B"/>
    <w:rsid w:val="005635C3"/>
    <w:rsid w:val="00563C1E"/>
    <w:rsid w:val="00565788"/>
    <w:rsid w:val="005705F3"/>
    <w:rsid w:val="00571039"/>
    <w:rsid w:val="0057141B"/>
    <w:rsid w:val="00571969"/>
    <w:rsid w:val="005733DF"/>
    <w:rsid w:val="00573545"/>
    <w:rsid w:val="0058129D"/>
    <w:rsid w:val="00583652"/>
    <w:rsid w:val="00585C21"/>
    <w:rsid w:val="00586346"/>
    <w:rsid w:val="00591CF3"/>
    <w:rsid w:val="00593C56"/>
    <w:rsid w:val="00593F90"/>
    <w:rsid w:val="00596B29"/>
    <w:rsid w:val="005A31AB"/>
    <w:rsid w:val="005A4EAF"/>
    <w:rsid w:val="005A4F66"/>
    <w:rsid w:val="005A5A11"/>
    <w:rsid w:val="005B0903"/>
    <w:rsid w:val="005B79A9"/>
    <w:rsid w:val="005B7A26"/>
    <w:rsid w:val="005C06E3"/>
    <w:rsid w:val="005C2BF9"/>
    <w:rsid w:val="005C4FAC"/>
    <w:rsid w:val="005D0F4F"/>
    <w:rsid w:val="005D25AA"/>
    <w:rsid w:val="005D3BC2"/>
    <w:rsid w:val="005E62C5"/>
    <w:rsid w:val="005F449F"/>
    <w:rsid w:val="00600934"/>
    <w:rsid w:val="00601D5B"/>
    <w:rsid w:val="00604E15"/>
    <w:rsid w:val="00606BBB"/>
    <w:rsid w:val="00606F75"/>
    <w:rsid w:val="00612086"/>
    <w:rsid w:val="0061348C"/>
    <w:rsid w:val="0061358E"/>
    <w:rsid w:val="00614729"/>
    <w:rsid w:val="00615154"/>
    <w:rsid w:val="00615D07"/>
    <w:rsid w:val="00615DF7"/>
    <w:rsid w:val="0061735A"/>
    <w:rsid w:val="006200E2"/>
    <w:rsid w:val="00621ADE"/>
    <w:rsid w:val="00626534"/>
    <w:rsid w:val="0062694C"/>
    <w:rsid w:val="00627637"/>
    <w:rsid w:val="00632D0E"/>
    <w:rsid w:val="0063449F"/>
    <w:rsid w:val="006349EE"/>
    <w:rsid w:val="00637300"/>
    <w:rsid w:val="00637B34"/>
    <w:rsid w:val="00642033"/>
    <w:rsid w:val="00643DBF"/>
    <w:rsid w:val="00647EFE"/>
    <w:rsid w:val="0065444E"/>
    <w:rsid w:val="0065459F"/>
    <w:rsid w:val="00656433"/>
    <w:rsid w:val="006576F4"/>
    <w:rsid w:val="00657722"/>
    <w:rsid w:val="006577DF"/>
    <w:rsid w:val="00660312"/>
    <w:rsid w:val="006616D0"/>
    <w:rsid w:val="00662069"/>
    <w:rsid w:val="00663E4A"/>
    <w:rsid w:val="00667782"/>
    <w:rsid w:val="006713C7"/>
    <w:rsid w:val="00673075"/>
    <w:rsid w:val="00680EE7"/>
    <w:rsid w:val="00682763"/>
    <w:rsid w:val="00682F29"/>
    <w:rsid w:val="0068353F"/>
    <w:rsid w:val="00686A7F"/>
    <w:rsid w:val="00686FC9"/>
    <w:rsid w:val="006916B3"/>
    <w:rsid w:val="006919B2"/>
    <w:rsid w:val="0069264F"/>
    <w:rsid w:val="006956B3"/>
    <w:rsid w:val="00697D90"/>
    <w:rsid w:val="006A276D"/>
    <w:rsid w:val="006A35AE"/>
    <w:rsid w:val="006A4ADF"/>
    <w:rsid w:val="006A6C83"/>
    <w:rsid w:val="006B1029"/>
    <w:rsid w:val="006B64BB"/>
    <w:rsid w:val="006B67F6"/>
    <w:rsid w:val="006C0B94"/>
    <w:rsid w:val="006C0BFB"/>
    <w:rsid w:val="006C281D"/>
    <w:rsid w:val="006C5219"/>
    <w:rsid w:val="006C5C10"/>
    <w:rsid w:val="006C7520"/>
    <w:rsid w:val="006D145E"/>
    <w:rsid w:val="006E00E1"/>
    <w:rsid w:val="006E09FC"/>
    <w:rsid w:val="006E10DC"/>
    <w:rsid w:val="006E1E3B"/>
    <w:rsid w:val="006E4010"/>
    <w:rsid w:val="006E7E0D"/>
    <w:rsid w:val="006F0277"/>
    <w:rsid w:val="006F1E9B"/>
    <w:rsid w:val="006F34A2"/>
    <w:rsid w:val="006F384C"/>
    <w:rsid w:val="006F5038"/>
    <w:rsid w:val="007007F4"/>
    <w:rsid w:val="00702E55"/>
    <w:rsid w:val="00715074"/>
    <w:rsid w:val="00716F18"/>
    <w:rsid w:val="0072071B"/>
    <w:rsid w:val="00727387"/>
    <w:rsid w:val="00727D66"/>
    <w:rsid w:val="007327E3"/>
    <w:rsid w:val="007359DD"/>
    <w:rsid w:val="007416EE"/>
    <w:rsid w:val="00743A1C"/>
    <w:rsid w:val="00746066"/>
    <w:rsid w:val="007462FA"/>
    <w:rsid w:val="007479A8"/>
    <w:rsid w:val="00751A93"/>
    <w:rsid w:val="00753008"/>
    <w:rsid w:val="00756206"/>
    <w:rsid w:val="00760EDF"/>
    <w:rsid w:val="00762CC2"/>
    <w:rsid w:val="00762CE4"/>
    <w:rsid w:val="00764702"/>
    <w:rsid w:val="007647B7"/>
    <w:rsid w:val="00764806"/>
    <w:rsid w:val="007655BC"/>
    <w:rsid w:val="00765B32"/>
    <w:rsid w:val="00767038"/>
    <w:rsid w:val="00771B94"/>
    <w:rsid w:val="007726A4"/>
    <w:rsid w:val="007732C1"/>
    <w:rsid w:val="00777F6E"/>
    <w:rsid w:val="00781CC1"/>
    <w:rsid w:val="00782F51"/>
    <w:rsid w:val="007851B5"/>
    <w:rsid w:val="00785710"/>
    <w:rsid w:val="00787A3E"/>
    <w:rsid w:val="00791896"/>
    <w:rsid w:val="007958D1"/>
    <w:rsid w:val="007A043D"/>
    <w:rsid w:val="007A098B"/>
    <w:rsid w:val="007A1D92"/>
    <w:rsid w:val="007A43EB"/>
    <w:rsid w:val="007A48E8"/>
    <w:rsid w:val="007B4FB0"/>
    <w:rsid w:val="007B6FBC"/>
    <w:rsid w:val="007B70A5"/>
    <w:rsid w:val="007C399A"/>
    <w:rsid w:val="007C3CD8"/>
    <w:rsid w:val="007C76F6"/>
    <w:rsid w:val="007C7B4E"/>
    <w:rsid w:val="007D41DA"/>
    <w:rsid w:val="007D4F89"/>
    <w:rsid w:val="007D5DE3"/>
    <w:rsid w:val="007D75E7"/>
    <w:rsid w:val="007D7A59"/>
    <w:rsid w:val="007E5099"/>
    <w:rsid w:val="007E5C09"/>
    <w:rsid w:val="007F3600"/>
    <w:rsid w:val="007F7164"/>
    <w:rsid w:val="00803CA3"/>
    <w:rsid w:val="00806147"/>
    <w:rsid w:val="008079CC"/>
    <w:rsid w:val="00810CE8"/>
    <w:rsid w:val="00810D6B"/>
    <w:rsid w:val="00812028"/>
    <w:rsid w:val="0081323A"/>
    <w:rsid w:val="0081366D"/>
    <w:rsid w:val="00820E62"/>
    <w:rsid w:val="008251C0"/>
    <w:rsid w:val="00825288"/>
    <w:rsid w:val="0083605B"/>
    <w:rsid w:val="00844A77"/>
    <w:rsid w:val="008455E7"/>
    <w:rsid w:val="00860C1B"/>
    <w:rsid w:val="00866FD6"/>
    <w:rsid w:val="00874702"/>
    <w:rsid w:val="00876CA8"/>
    <w:rsid w:val="008819AA"/>
    <w:rsid w:val="00884CD9"/>
    <w:rsid w:val="00885EC6"/>
    <w:rsid w:val="00890928"/>
    <w:rsid w:val="00890F4E"/>
    <w:rsid w:val="00895BD8"/>
    <w:rsid w:val="00896732"/>
    <w:rsid w:val="008A0AA4"/>
    <w:rsid w:val="008A7B89"/>
    <w:rsid w:val="008B07DE"/>
    <w:rsid w:val="008B2346"/>
    <w:rsid w:val="008B2AB3"/>
    <w:rsid w:val="008B3B5E"/>
    <w:rsid w:val="008B50DB"/>
    <w:rsid w:val="008B5D4B"/>
    <w:rsid w:val="008B6D87"/>
    <w:rsid w:val="008C153F"/>
    <w:rsid w:val="008C33DA"/>
    <w:rsid w:val="008C7C5F"/>
    <w:rsid w:val="008D1FE1"/>
    <w:rsid w:val="008D3C90"/>
    <w:rsid w:val="008D4FC7"/>
    <w:rsid w:val="008E047B"/>
    <w:rsid w:val="008E11ED"/>
    <w:rsid w:val="008E3831"/>
    <w:rsid w:val="008E4B39"/>
    <w:rsid w:val="008E6921"/>
    <w:rsid w:val="008F052A"/>
    <w:rsid w:val="008F08D8"/>
    <w:rsid w:val="008F0B54"/>
    <w:rsid w:val="008F104C"/>
    <w:rsid w:val="008F1202"/>
    <w:rsid w:val="008F14AB"/>
    <w:rsid w:val="008F1899"/>
    <w:rsid w:val="00901CB4"/>
    <w:rsid w:val="0090653A"/>
    <w:rsid w:val="00906F8B"/>
    <w:rsid w:val="00911371"/>
    <w:rsid w:val="00911959"/>
    <w:rsid w:val="0091235E"/>
    <w:rsid w:val="0091330D"/>
    <w:rsid w:val="00914C4C"/>
    <w:rsid w:val="00914E14"/>
    <w:rsid w:val="009200F4"/>
    <w:rsid w:val="009201CA"/>
    <w:rsid w:val="0092076D"/>
    <w:rsid w:val="00922FE8"/>
    <w:rsid w:val="00931D3E"/>
    <w:rsid w:val="009332AD"/>
    <w:rsid w:val="0093347F"/>
    <w:rsid w:val="00937E08"/>
    <w:rsid w:val="00941117"/>
    <w:rsid w:val="009422F6"/>
    <w:rsid w:val="00945A31"/>
    <w:rsid w:val="00946C07"/>
    <w:rsid w:val="0095129D"/>
    <w:rsid w:val="00953D5F"/>
    <w:rsid w:val="0095478B"/>
    <w:rsid w:val="00956679"/>
    <w:rsid w:val="009578B7"/>
    <w:rsid w:val="00960A58"/>
    <w:rsid w:val="00963092"/>
    <w:rsid w:val="00966E44"/>
    <w:rsid w:val="009769CE"/>
    <w:rsid w:val="00976CB5"/>
    <w:rsid w:val="00977D50"/>
    <w:rsid w:val="00981B8C"/>
    <w:rsid w:val="00982034"/>
    <w:rsid w:val="00983CA0"/>
    <w:rsid w:val="009843F9"/>
    <w:rsid w:val="00984EFB"/>
    <w:rsid w:val="0098513F"/>
    <w:rsid w:val="00985F28"/>
    <w:rsid w:val="00987B4C"/>
    <w:rsid w:val="00987E14"/>
    <w:rsid w:val="009934F5"/>
    <w:rsid w:val="009937FD"/>
    <w:rsid w:val="009946E6"/>
    <w:rsid w:val="00997CAA"/>
    <w:rsid w:val="009A0E5E"/>
    <w:rsid w:val="009A1C3F"/>
    <w:rsid w:val="009A227A"/>
    <w:rsid w:val="009A250D"/>
    <w:rsid w:val="009A2A86"/>
    <w:rsid w:val="009A4771"/>
    <w:rsid w:val="009A5C59"/>
    <w:rsid w:val="009A6900"/>
    <w:rsid w:val="009A71B8"/>
    <w:rsid w:val="009B0471"/>
    <w:rsid w:val="009B0D7A"/>
    <w:rsid w:val="009B0EC1"/>
    <w:rsid w:val="009B1B89"/>
    <w:rsid w:val="009B1CA2"/>
    <w:rsid w:val="009C172A"/>
    <w:rsid w:val="009C1EB7"/>
    <w:rsid w:val="009C2654"/>
    <w:rsid w:val="009C2E72"/>
    <w:rsid w:val="009C339D"/>
    <w:rsid w:val="009C35E1"/>
    <w:rsid w:val="009C3CF4"/>
    <w:rsid w:val="009C4E30"/>
    <w:rsid w:val="009D32A7"/>
    <w:rsid w:val="009D49A0"/>
    <w:rsid w:val="009D4EBA"/>
    <w:rsid w:val="009D4ED2"/>
    <w:rsid w:val="009D5510"/>
    <w:rsid w:val="009E23AC"/>
    <w:rsid w:val="009E38D9"/>
    <w:rsid w:val="009E6E62"/>
    <w:rsid w:val="009E7CB0"/>
    <w:rsid w:val="009F248D"/>
    <w:rsid w:val="009F6A66"/>
    <w:rsid w:val="00A0189A"/>
    <w:rsid w:val="00A042D5"/>
    <w:rsid w:val="00A07089"/>
    <w:rsid w:val="00A1010B"/>
    <w:rsid w:val="00A10DC4"/>
    <w:rsid w:val="00A14300"/>
    <w:rsid w:val="00A16F94"/>
    <w:rsid w:val="00A17AD7"/>
    <w:rsid w:val="00A17FEC"/>
    <w:rsid w:val="00A20C3E"/>
    <w:rsid w:val="00A20C8E"/>
    <w:rsid w:val="00A26A65"/>
    <w:rsid w:val="00A31801"/>
    <w:rsid w:val="00A33E8B"/>
    <w:rsid w:val="00A35DF5"/>
    <w:rsid w:val="00A36C03"/>
    <w:rsid w:val="00A3744D"/>
    <w:rsid w:val="00A40690"/>
    <w:rsid w:val="00A40F0A"/>
    <w:rsid w:val="00A41BF0"/>
    <w:rsid w:val="00A41E60"/>
    <w:rsid w:val="00A41E82"/>
    <w:rsid w:val="00A42746"/>
    <w:rsid w:val="00A43BF3"/>
    <w:rsid w:val="00A45A69"/>
    <w:rsid w:val="00A45C63"/>
    <w:rsid w:val="00A5205C"/>
    <w:rsid w:val="00A52F46"/>
    <w:rsid w:val="00A5309C"/>
    <w:rsid w:val="00A54F86"/>
    <w:rsid w:val="00A56B27"/>
    <w:rsid w:val="00A57101"/>
    <w:rsid w:val="00A57423"/>
    <w:rsid w:val="00A62519"/>
    <w:rsid w:val="00A66FC8"/>
    <w:rsid w:val="00A70296"/>
    <w:rsid w:val="00A7634D"/>
    <w:rsid w:val="00A83141"/>
    <w:rsid w:val="00A842EC"/>
    <w:rsid w:val="00A93E60"/>
    <w:rsid w:val="00A97779"/>
    <w:rsid w:val="00AA33D6"/>
    <w:rsid w:val="00AB07E2"/>
    <w:rsid w:val="00AB290B"/>
    <w:rsid w:val="00AC1729"/>
    <w:rsid w:val="00AC3635"/>
    <w:rsid w:val="00AC3D4C"/>
    <w:rsid w:val="00AC469A"/>
    <w:rsid w:val="00AC56CA"/>
    <w:rsid w:val="00AD029F"/>
    <w:rsid w:val="00AD1F94"/>
    <w:rsid w:val="00AD234A"/>
    <w:rsid w:val="00AD6EA0"/>
    <w:rsid w:val="00AD743E"/>
    <w:rsid w:val="00AE4973"/>
    <w:rsid w:val="00AE6ECA"/>
    <w:rsid w:val="00AF2102"/>
    <w:rsid w:val="00AF3909"/>
    <w:rsid w:val="00AF5F04"/>
    <w:rsid w:val="00AF6A9D"/>
    <w:rsid w:val="00AF75E5"/>
    <w:rsid w:val="00B01638"/>
    <w:rsid w:val="00B039F1"/>
    <w:rsid w:val="00B04B5D"/>
    <w:rsid w:val="00B05C1E"/>
    <w:rsid w:val="00B06244"/>
    <w:rsid w:val="00B077B4"/>
    <w:rsid w:val="00B10741"/>
    <w:rsid w:val="00B14AD1"/>
    <w:rsid w:val="00B15696"/>
    <w:rsid w:val="00B2075F"/>
    <w:rsid w:val="00B20F0B"/>
    <w:rsid w:val="00B21A05"/>
    <w:rsid w:val="00B23D08"/>
    <w:rsid w:val="00B3123E"/>
    <w:rsid w:val="00B328DB"/>
    <w:rsid w:val="00B33DD2"/>
    <w:rsid w:val="00B35363"/>
    <w:rsid w:val="00B35E8B"/>
    <w:rsid w:val="00B42344"/>
    <w:rsid w:val="00B42C23"/>
    <w:rsid w:val="00B455B6"/>
    <w:rsid w:val="00B5146C"/>
    <w:rsid w:val="00B53316"/>
    <w:rsid w:val="00B533D9"/>
    <w:rsid w:val="00B56A2B"/>
    <w:rsid w:val="00B6051D"/>
    <w:rsid w:val="00B61773"/>
    <w:rsid w:val="00B66FBC"/>
    <w:rsid w:val="00B7293A"/>
    <w:rsid w:val="00B73C15"/>
    <w:rsid w:val="00B80D78"/>
    <w:rsid w:val="00B824A3"/>
    <w:rsid w:val="00B82812"/>
    <w:rsid w:val="00B82AE2"/>
    <w:rsid w:val="00B8601F"/>
    <w:rsid w:val="00B8688A"/>
    <w:rsid w:val="00B87542"/>
    <w:rsid w:val="00B917EA"/>
    <w:rsid w:val="00B924E1"/>
    <w:rsid w:val="00B935A1"/>
    <w:rsid w:val="00B9368C"/>
    <w:rsid w:val="00B970F8"/>
    <w:rsid w:val="00BA2ABF"/>
    <w:rsid w:val="00BA693E"/>
    <w:rsid w:val="00BB26AD"/>
    <w:rsid w:val="00BB2DE7"/>
    <w:rsid w:val="00BB3020"/>
    <w:rsid w:val="00BB5186"/>
    <w:rsid w:val="00BB635A"/>
    <w:rsid w:val="00BC35B0"/>
    <w:rsid w:val="00BC3F47"/>
    <w:rsid w:val="00BC5EFD"/>
    <w:rsid w:val="00BC621E"/>
    <w:rsid w:val="00BD26BF"/>
    <w:rsid w:val="00BD59F2"/>
    <w:rsid w:val="00BD6A99"/>
    <w:rsid w:val="00BD7437"/>
    <w:rsid w:val="00BD7478"/>
    <w:rsid w:val="00BE34E5"/>
    <w:rsid w:val="00BE3631"/>
    <w:rsid w:val="00BE554E"/>
    <w:rsid w:val="00BF14D1"/>
    <w:rsid w:val="00BF2F77"/>
    <w:rsid w:val="00BF3EA3"/>
    <w:rsid w:val="00BF4797"/>
    <w:rsid w:val="00BF5FB6"/>
    <w:rsid w:val="00BF76B5"/>
    <w:rsid w:val="00C00F1C"/>
    <w:rsid w:val="00C10F4B"/>
    <w:rsid w:val="00C126DF"/>
    <w:rsid w:val="00C152D4"/>
    <w:rsid w:val="00C15AEA"/>
    <w:rsid w:val="00C21148"/>
    <w:rsid w:val="00C22A03"/>
    <w:rsid w:val="00C23C1B"/>
    <w:rsid w:val="00C23D06"/>
    <w:rsid w:val="00C2446F"/>
    <w:rsid w:val="00C26E94"/>
    <w:rsid w:val="00C325C5"/>
    <w:rsid w:val="00C33041"/>
    <w:rsid w:val="00C353B0"/>
    <w:rsid w:val="00C37325"/>
    <w:rsid w:val="00C40058"/>
    <w:rsid w:val="00C403B5"/>
    <w:rsid w:val="00C445DD"/>
    <w:rsid w:val="00C53708"/>
    <w:rsid w:val="00C53AD8"/>
    <w:rsid w:val="00C55070"/>
    <w:rsid w:val="00C57208"/>
    <w:rsid w:val="00C600AE"/>
    <w:rsid w:val="00C6215D"/>
    <w:rsid w:val="00C63CB2"/>
    <w:rsid w:val="00C63F94"/>
    <w:rsid w:val="00C65F93"/>
    <w:rsid w:val="00C66E84"/>
    <w:rsid w:val="00C7155A"/>
    <w:rsid w:val="00C715C0"/>
    <w:rsid w:val="00C71984"/>
    <w:rsid w:val="00C72DAB"/>
    <w:rsid w:val="00C73675"/>
    <w:rsid w:val="00C75A49"/>
    <w:rsid w:val="00C769F3"/>
    <w:rsid w:val="00C771D5"/>
    <w:rsid w:val="00C8297C"/>
    <w:rsid w:val="00C86D14"/>
    <w:rsid w:val="00C92DED"/>
    <w:rsid w:val="00C93D51"/>
    <w:rsid w:val="00C9497C"/>
    <w:rsid w:val="00C97BA9"/>
    <w:rsid w:val="00CA02E3"/>
    <w:rsid w:val="00CA263F"/>
    <w:rsid w:val="00CB25FB"/>
    <w:rsid w:val="00CB5269"/>
    <w:rsid w:val="00CB5517"/>
    <w:rsid w:val="00CB714C"/>
    <w:rsid w:val="00CC13DE"/>
    <w:rsid w:val="00CC1B01"/>
    <w:rsid w:val="00CC4453"/>
    <w:rsid w:val="00CD19B2"/>
    <w:rsid w:val="00CD3B94"/>
    <w:rsid w:val="00CD4E80"/>
    <w:rsid w:val="00CD502F"/>
    <w:rsid w:val="00CD51AA"/>
    <w:rsid w:val="00CD623F"/>
    <w:rsid w:val="00CE2F7B"/>
    <w:rsid w:val="00CE425E"/>
    <w:rsid w:val="00CF1120"/>
    <w:rsid w:val="00CF2421"/>
    <w:rsid w:val="00CF6058"/>
    <w:rsid w:val="00CF7E22"/>
    <w:rsid w:val="00D00C27"/>
    <w:rsid w:val="00D04DC0"/>
    <w:rsid w:val="00D075F8"/>
    <w:rsid w:val="00D07B2A"/>
    <w:rsid w:val="00D07C9C"/>
    <w:rsid w:val="00D101BA"/>
    <w:rsid w:val="00D113F6"/>
    <w:rsid w:val="00D15041"/>
    <w:rsid w:val="00D16E5F"/>
    <w:rsid w:val="00D201D3"/>
    <w:rsid w:val="00D2113E"/>
    <w:rsid w:val="00D21E63"/>
    <w:rsid w:val="00D32EE9"/>
    <w:rsid w:val="00D34BFC"/>
    <w:rsid w:val="00D37008"/>
    <w:rsid w:val="00D37DEA"/>
    <w:rsid w:val="00D407BF"/>
    <w:rsid w:val="00D410CA"/>
    <w:rsid w:val="00D41F6A"/>
    <w:rsid w:val="00D462B0"/>
    <w:rsid w:val="00D57D8A"/>
    <w:rsid w:val="00D60526"/>
    <w:rsid w:val="00D61E96"/>
    <w:rsid w:val="00D64B7E"/>
    <w:rsid w:val="00D729D1"/>
    <w:rsid w:val="00D778D0"/>
    <w:rsid w:val="00D80403"/>
    <w:rsid w:val="00D806A2"/>
    <w:rsid w:val="00D80B04"/>
    <w:rsid w:val="00D80BC3"/>
    <w:rsid w:val="00D812D7"/>
    <w:rsid w:val="00D817E0"/>
    <w:rsid w:val="00D82E3D"/>
    <w:rsid w:val="00D875D4"/>
    <w:rsid w:val="00D87D6C"/>
    <w:rsid w:val="00D9089A"/>
    <w:rsid w:val="00D90A95"/>
    <w:rsid w:val="00D90AFF"/>
    <w:rsid w:val="00D9248D"/>
    <w:rsid w:val="00D932A2"/>
    <w:rsid w:val="00DA0092"/>
    <w:rsid w:val="00DA0110"/>
    <w:rsid w:val="00DA07C6"/>
    <w:rsid w:val="00DA29E2"/>
    <w:rsid w:val="00DA5BCF"/>
    <w:rsid w:val="00DB0867"/>
    <w:rsid w:val="00DB0EA4"/>
    <w:rsid w:val="00DB143C"/>
    <w:rsid w:val="00DB1F9C"/>
    <w:rsid w:val="00DB2C57"/>
    <w:rsid w:val="00DB606F"/>
    <w:rsid w:val="00DC1A67"/>
    <w:rsid w:val="00DC4934"/>
    <w:rsid w:val="00DC5375"/>
    <w:rsid w:val="00DD16B9"/>
    <w:rsid w:val="00DD25AD"/>
    <w:rsid w:val="00DD4C6B"/>
    <w:rsid w:val="00DD5802"/>
    <w:rsid w:val="00DE0DFC"/>
    <w:rsid w:val="00DE4DF7"/>
    <w:rsid w:val="00DE6BBD"/>
    <w:rsid w:val="00DE6FBC"/>
    <w:rsid w:val="00DF21AE"/>
    <w:rsid w:val="00DF2B0C"/>
    <w:rsid w:val="00E01C12"/>
    <w:rsid w:val="00E0212D"/>
    <w:rsid w:val="00E03C0F"/>
    <w:rsid w:val="00E0772C"/>
    <w:rsid w:val="00E077B5"/>
    <w:rsid w:val="00E1195D"/>
    <w:rsid w:val="00E14369"/>
    <w:rsid w:val="00E14573"/>
    <w:rsid w:val="00E17067"/>
    <w:rsid w:val="00E17087"/>
    <w:rsid w:val="00E30218"/>
    <w:rsid w:val="00E30548"/>
    <w:rsid w:val="00E31B56"/>
    <w:rsid w:val="00E4114A"/>
    <w:rsid w:val="00E42131"/>
    <w:rsid w:val="00E45DD8"/>
    <w:rsid w:val="00E47B8C"/>
    <w:rsid w:val="00E50446"/>
    <w:rsid w:val="00E517EB"/>
    <w:rsid w:val="00E52778"/>
    <w:rsid w:val="00E54101"/>
    <w:rsid w:val="00E55BDA"/>
    <w:rsid w:val="00E55D12"/>
    <w:rsid w:val="00E57062"/>
    <w:rsid w:val="00E574E8"/>
    <w:rsid w:val="00E60E92"/>
    <w:rsid w:val="00E66143"/>
    <w:rsid w:val="00E676BA"/>
    <w:rsid w:val="00E7042D"/>
    <w:rsid w:val="00E70948"/>
    <w:rsid w:val="00E72557"/>
    <w:rsid w:val="00E80B43"/>
    <w:rsid w:val="00E84679"/>
    <w:rsid w:val="00E85418"/>
    <w:rsid w:val="00E86EE1"/>
    <w:rsid w:val="00E91A12"/>
    <w:rsid w:val="00E92B80"/>
    <w:rsid w:val="00E92CDA"/>
    <w:rsid w:val="00E938D5"/>
    <w:rsid w:val="00E93E61"/>
    <w:rsid w:val="00EA2654"/>
    <w:rsid w:val="00EA26B8"/>
    <w:rsid w:val="00EA312A"/>
    <w:rsid w:val="00EB3670"/>
    <w:rsid w:val="00EB5BB8"/>
    <w:rsid w:val="00EC1E08"/>
    <w:rsid w:val="00EC339B"/>
    <w:rsid w:val="00EC4351"/>
    <w:rsid w:val="00EC4AA4"/>
    <w:rsid w:val="00EC5F21"/>
    <w:rsid w:val="00ED1088"/>
    <w:rsid w:val="00EE0370"/>
    <w:rsid w:val="00EE1980"/>
    <w:rsid w:val="00EE1FEA"/>
    <w:rsid w:val="00EE212E"/>
    <w:rsid w:val="00EE40BA"/>
    <w:rsid w:val="00EE6184"/>
    <w:rsid w:val="00EF232B"/>
    <w:rsid w:val="00EF26AD"/>
    <w:rsid w:val="00EF65D1"/>
    <w:rsid w:val="00EF66BB"/>
    <w:rsid w:val="00F00145"/>
    <w:rsid w:val="00F02B07"/>
    <w:rsid w:val="00F04C3C"/>
    <w:rsid w:val="00F05285"/>
    <w:rsid w:val="00F07DC5"/>
    <w:rsid w:val="00F1088A"/>
    <w:rsid w:val="00F11A07"/>
    <w:rsid w:val="00F1239D"/>
    <w:rsid w:val="00F12BB0"/>
    <w:rsid w:val="00F2001D"/>
    <w:rsid w:val="00F229A7"/>
    <w:rsid w:val="00F22ABC"/>
    <w:rsid w:val="00F2346E"/>
    <w:rsid w:val="00F23A30"/>
    <w:rsid w:val="00F241A2"/>
    <w:rsid w:val="00F278B7"/>
    <w:rsid w:val="00F3048C"/>
    <w:rsid w:val="00F32435"/>
    <w:rsid w:val="00F32EAA"/>
    <w:rsid w:val="00F33F58"/>
    <w:rsid w:val="00F41160"/>
    <w:rsid w:val="00F42B03"/>
    <w:rsid w:val="00F44610"/>
    <w:rsid w:val="00F45D41"/>
    <w:rsid w:val="00F470DB"/>
    <w:rsid w:val="00F54531"/>
    <w:rsid w:val="00F56002"/>
    <w:rsid w:val="00F5603A"/>
    <w:rsid w:val="00F57A4A"/>
    <w:rsid w:val="00F70466"/>
    <w:rsid w:val="00F70768"/>
    <w:rsid w:val="00F71884"/>
    <w:rsid w:val="00F734F0"/>
    <w:rsid w:val="00F74A0D"/>
    <w:rsid w:val="00F75813"/>
    <w:rsid w:val="00F7727C"/>
    <w:rsid w:val="00F84526"/>
    <w:rsid w:val="00F86398"/>
    <w:rsid w:val="00F87A9B"/>
    <w:rsid w:val="00F91CE7"/>
    <w:rsid w:val="00F939B5"/>
    <w:rsid w:val="00F952AE"/>
    <w:rsid w:val="00F95E2D"/>
    <w:rsid w:val="00FA2E04"/>
    <w:rsid w:val="00FA4B9B"/>
    <w:rsid w:val="00FB0D5C"/>
    <w:rsid w:val="00FB26DA"/>
    <w:rsid w:val="00FB397E"/>
    <w:rsid w:val="00FB577F"/>
    <w:rsid w:val="00FC0361"/>
    <w:rsid w:val="00FC082A"/>
    <w:rsid w:val="00FC3AE4"/>
    <w:rsid w:val="00FC3CEE"/>
    <w:rsid w:val="00FD0BF5"/>
    <w:rsid w:val="00FE1371"/>
    <w:rsid w:val="00FE1BB7"/>
    <w:rsid w:val="00FE269A"/>
    <w:rsid w:val="00FE2CA8"/>
    <w:rsid w:val="00FE3D38"/>
    <w:rsid w:val="00FE65E2"/>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2003A"/>
  <w15:chartTrackingRefBased/>
  <w15:docId w15:val="{996A08E9-75D6-473B-8921-321F1020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3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5EC"/>
    <w:pPr>
      <w:tabs>
        <w:tab w:val="center" w:pos="4320"/>
        <w:tab w:val="right" w:pos="8640"/>
      </w:tabs>
    </w:pPr>
  </w:style>
  <w:style w:type="paragraph" w:styleId="Footer">
    <w:name w:val="footer"/>
    <w:basedOn w:val="Normal"/>
    <w:link w:val="FooterChar"/>
    <w:uiPriority w:val="99"/>
    <w:rsid w:val="004E75EC"/>
    <w:pPr>
      <w:tabs>
        <w:tab w:val="center" w:pos="4320"/>
        <w:tab w:val="right" w:pos="8640"/>
      </w:tabs>
    </w:pPr>
  </w:style>
  <w:style w:type="table" w:styleId="TableGrid">
    <w:name w:val="Table Grid"/>
    <w:basedOn w:val="TableNormal"/>
    <w:rsid w:val="004E7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300"/>
    <w:rPr>
      <w:rFonts w:ascii="Tahoma" w:hAnsi="Tahoma" w:cs="Tahoma"/>
      <w:sz w:val="16"/>
      <w:szCs w:val="16"/>
    </w:rPr>
  </w:style>
  <w:style w:type="paragraph" w:styleId="z-BottomofForm">
    <w:name w:val="HTML Bottom of Form"/>
    <w:basedOn w:val="Normal"/>
    <w:next w:val="Normal"/>
    <w:hidden/>
    <w:rsid w:val="00045FC1"/>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045FC1"/>
    <w:pPr>
      <w:pBdr>
        <w:bottom w:val="single" w:sz="6" w:space="1" w:color="auto"/>
      </w:pBdr>
      <w:jc w:val="center"/>
    </w:pPr>
    <w:rPr>
      <w:rFonts w:ascii="Arial" w:hAnsi="Arial" w:cs="Arial"/>
      <w:vanish/>
      <w:sz w:val="16"/>
      <w:szCs w:val="16"/>
    </w:rPr>
  </w:style>
  <w:style w:type="character" w:styleId="PageNumber">
    <w:name w:val="page number"/>
    <w:basedOn w:val="DefaultParagraphFont"/>
    <w:rsid w:val="00342377"/>
  </w:style>
  <w:style w:type="character" w:styleId="Hyperlink">
    <w:name w:val="Hyperlink"/>
    <w:rsid w:val="00AE4973"/>
    <w:rPr>
      <w:color w:val="0000FF"/>
      <w:u w:val="single"/>
    </w:rPr>
  </w:style>
  <w:style w:type="paragraph" w:customStyle="1" w:styleId="Level2">
    <w:name w:val="Level 2"/>
    <w:basedOn w:val="Normal"/>
    <w:rsid w:val="009F6A66"/>
    <w:pPr>
      <w:widowControl w:val="0"/>
      <w:numPr>
        <w:ilvl w:val="1"/>
        <w:numId w:val="7"/>
      </w:numPr>
      <w:autoSpaceDE w:val="0"/>
      <w:autoSpaceDN w:val="0"/>
      <w:adjustRightInd w:val="0"/>
      <w:ind w:left="576" w:hanging="288"/>
      <w:outlineLvl w:val="1"/>
    </w:pPr>
  </w:style>
  <w:style w:type="character" w:styleId="Strong">
    <w:name w:val="Strong"/>
    <w:qFormat/>
    <w:rsid w:val="00534D77"/>
    <w:rPr>
      <w:b/>
      <w:bCs/>
    </w:rPr>
  </w:style>
  <w:style w:type="character" w:customStyle="1" w:styleId="Hypertext">
    <w:name w:val="Hypertext"/>
    <w:rsid w:val="003F0C89"/>
    <w:rPr>
      <w:color w:val="0000FF"/>
      <w:u w:val="single"/>
    </w:rPr>
  </w:style>
  <w:style w:type="character" w:styleId="FootnoteReference">
    <w:name w:val="footnote reference"/>
    <w:semiHidden/>
    <w:rsid w:val="006B67F6"/>
  </w:style>
  <w:style w:type="paragraph" w:customStyle="1" w:styleId="Level1">
    <w:name w:val="Level 1"/>
    <w:basedOn w:val="Normal"/>
    <w:rsid w:val="006B67F6"/>
    <w:pPr>
      <w:widowControl w:val="0"/>
      <w:autoSpaceDE w:val="0"/>
      <w:autoSpaceDN w:val="0"/>
      <w:adjustRightInd w:val="0"/>
      <w:ind w:left="288" w:hanging="288"/>
      <w:outlineLvl w:val="0"/>
    </w:pPr>
  </w:style>
  <w:style w:type="paragraph" w:customStyle="1" w:styleId="level10">
    <w:name w:val="_level1"/>
    <w:basedOn w:val="Normal"/>
    <w:rsid w:val="006B67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outlineLvl w:val="0"/>
    </w:pPr>
  </w:style>
  <w:style w:type="paragraph" w:styleId="FootnoteText">
    <w:name w:val="footnote text"/>
    <w:basedOn w:val="Normal"/>
    <w:semiHidden/>
    <w:rsid w:val="001705C7"/>
    <w:pPr>
      <w:autoSpaceDE w:val="0"/>
      <w:autoSpaceDN w:val="0"/>
      <w:adjustRightInd w:val="0"/>
    </w:pPr>
    <w:rPr>
      <w:sz w:val="20"/>
      <w:szCs w:val="20"/>
    </w:rPr>
  </w:style>
  <w:style w:type="character" w:styleId="FollowedHyperlink">
    <w:name w:val="FollowedHyperlink"/>
    <w:rsid w:val="00B8601F"/>
    <w:rPr>
      <w:color w:val="800080"/>
      <w:u w:val="single"/>
    </w:rPr>
  </w:style>
  <w:style w:type="character" w:customStyle="1" w:styleId="FooterChar">
    <w:name w:val="Footer Char"/>
    <w:basedOn w:val="DefaultParagraphFont"/>
    <w:link w:val="Footer"/>
    <w:uiPriority w:val="99"/>
    <w:rsid w:val="00544484"/>
    <w:rPr>
      <w:sz w:val="24"/>
      <w:szCs w:val="24"/>
    </w:rPr>
  </w:style>
  <w:style w:type="character" w:customStyle="1" w:styleId="HeaderChar">
    <w:name w:val="Header Char"/>
    <w:basedOn w:val="DefaultParagraphFont"/>
    <w:link w:val="Header"/>
    <w:uiPriority w:val="99"/>
    <w:rsid w:val="00F11A07"/>
    <w:rPr>
      <w:sz w:val="24"/>
      <w:szCs w:val="24"/>
    </w:rPr>
  </w:style>
  <w:style w:type="character" w:customStyle="1" w:styleId="text1">
    <w:name w:val="text1"/>
    <w:rsid w:val="00D778D0"/>
    <w:rPr>
      <w:b w:val="0"/>
      <w:bCs w:val="0"/>
      <w:i/>
      <w:iCs/>
      <w:sz w:val="16"/>
      <w:szCs w:val="16"/>
    </w:rPr>
  </w:style>
  <w:style w:type="character" w:customStyle="1" w:styleId="questionidcontent2">
    <w:name w:val="question_id_content2"/>
    <w:rsid w:val="0054180E"/>
    <w:rPr>
      <w:b w:val="0"/>
      <w:bCs w:val="0"/>
      <w:i w:val="0"/>
      <w:iCs w:val="0"/>
      <w:sz w:val="16"/>
      <w:szCs w:val="16"/>
    </w:rPr>
  </w:style>
  <w:style w:type="character" w:customStyle="1" w:styleId="citations1">
    <w:name w:val="citations1"/>
    <w:rsid w:val="0054180E"/>
    <w:rPr>
      <w:b w:val="0"/>
      <w:bCs w:val="0"/>
      <w:sz w:val="16"/>
      <w:szCs w:val="16"/>
    </w:rPr>
  </w:style>
  <w:style w:type="paragraph" w:styleId="ListParagraph">
    <w:name w:val="List Paragraph"/>
    <w:basedOn w:val="Normal"/>
    <w:uiPriority w:val="34"/>
    <w:qFormat/>
    <w:rsid w:val="00981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TSI / DTI-60</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subject/>
  <dc:creator>Sharon Webb</dc:creator>
  <cp:keywords/>
  <dc:description/>
  <cp:lastModifiedBy>Jordan, Bill</cp:lastModifiedBy>
  <cp:revision>5</cp:revision>
  <cp:lastPrinted>2019-09-23T19:14:00Z</cp:lastPrinted>
  <dcterms:created xsi:type="dcterms:W3CDTF">2019-09-23T19:13:00Z</dcterms:created>
  <dcterms:modified xsi:type="dcterms:W3CDTF">2019-09-23T20:43:00Z</dcterms:modified>
</cp:coreProperties>
</file>